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44A96" w14:textId="0A95C3E1" w:rsidR="00DC0347" w:rsidRPr="00157CAF" w:rsidRDefault="00DC0347" w:rsidP="00B11477">
      <w:pPr>
        <w:spacing w:after="120"/>
        <w:jc w:val="center"/>
        <w:rPr>
          <w:rFonts w:ascii="Arial" w:hAnsi="Arial" w:cs="Arial"/>
          <w:b/>
          <w:bCs/>
          <w:color w:val="C00000"/>
          <w:sz w:val="32"/>
          <w:szCs w:val="32"/>
          <w:lang w:val="en-US"/>
        </w:rPr>
      </w:pPr>
      <w:r w:rsidRPr="00157CAF">
        <w:rPr>
          <w:rFonts w:ascii="Arial" w:hAnsi="Arial" w:cs="Arial"/>
          <w:b/>
          <w:bCs/>
          <w:color w:val="C00000"/>
          <w:sz w:val="32"/>
          <w:szCs w:val="32"/>
          <w:lang w:val="en-US"/>
        </w:rPr>
        <w:t>LETTA REPORT</w:t>
      </w:r>
    </w:p>
    <w:p w14:paraId="3596F098" w14:textId="2E884CEE" w:rsidR="00DC0347" w:rsidRPr="00157CAF" w:rsidRDefault="00DC0347" w:rsidP="00B11477">
      <w:pPr>
        <w:spacing w:after="120"/>
        <w:jc w:val="center"/>
        <w:rPr>
          <w:rFonts w:ascii="Arial" w:hAnsi="Arial" w:cs="Arial"/>
          <w:b/>
          <w:bCs/>
          <w:color w:val="C00000"/>
          <w:sz w:val="28"/>
          <w:szCs w:val="28"/>
          <w:lang w:val="en-US"/>
        </w:rPr>
      </w:pPr>
      <w:r w:rsidRPr="00157CAF">
        <w:rPr>
          <w:rFonts w:ascii="Arial" w:hAnsi="Arial" w:cs="Arial"/>
          <w:b/>
          <w:bCs/>
          <w:color w:val="C00000"/>
          <w:sz w:val="28"/>
          <w:szCs w:val="28"/>
          <w:lang w:val="en-US"/>
        </w:rPr>
        <w:t>Background note</w:t>
      </w:r>
    </w:p>
    <w:p w14:paraId="67016268" w14:textId="77777777" w:rsidR="00DC0347" w:rsidRPr="00157CAF" w:rsidRDefault="00DC0347" w:rsidP="00B11477">
      <w:pPr>
        <w:spacing w:after="120"/>
        <w:jc w:val="both"/>
        <w:rPr>
          <w:rFonts w:ascii="Arial" w:hAnsi="Arial" w:cs="Arial"/>
          <w:b/>
          <w:bCs/>
          <w:color w:val="C00000"/>
          <w:lang w:val="en-US"/>
        </w:rPr>
      </w:pPr>
    </w:p>
    <w:p w14:paraId="13EBB75E" w14:textId="2DAE51C9" w:rsidR="00DC0347" w:rsidRPr="00157CAF" w:rsidRDefault="00DC0347" w:rsidP="00B11477">
      <w:pPr>
        <w:spacing w:after="120" w:line="264" w:lineRule="auto"/>
        <w:jc w:val="both"/>
        <w:rPr>
          <w:rFonts w:ascii="Arial" w:hAnsi="Arial" w:cs="Arial"/>
          <w:b/>
          <w:bCs/>
          <w:color w:val="C00000"/>
          <w:lang w:val="en-US"/>
        </w:rPr>
      </w:pPr>
      <w:r w:rsidRPr="00157CAF">
        <w:rPr>
          <w:rFonts w:ascii="Arial" w:hAnsi="Arial" w:cs="Arial"/>
          <w:b/>
          <w:bCs/>
          <w:color w:val="C00000"/>
          <w:lang w:val="en-US"/>
        </w:rPr>
        <w:t xml:space="preserve">The context from which the assignment </w:t>
      </w:r>
      <w:proofErr w:type="gramStart"/>
      <w:r w:rsidRPr="00157CAF">
        <w:rPr>
          <w:rFonts w:ascii="Arial" w:hAnsi="Arial" w:cs="Arial"/>
          <w:b/>
          <w:bCs/>
          <w:color w:val="C00000"/>
          <w:lang w:val="en-US"/>
        </w:rPr>
        <w:t>derives</w:t>
      </w:r>
      <w:proofErr w:type="gramEnd"/>
      <w:r w:rsidRPr="00157CAF">
        <w:rPr>
          <w:rFonts w:ascii="Arial" w:hAnsi="Arial" w:cs="Arial"/>
          <w:b/>
          <w:bCs/>
          <w:color w:val="C00000"/>
          <w:lang w:val="en-US"/>
        </w:rPr>
        <w:t xml:space="preserve"> </w:t>
      </w:r>
    </w:p>
    <w:p w14:paraId="3E11F2F0" w14:textId="7E8315E8" w:rsidR="00DC0347" w:rsidRPr="00157CAF" w:rsidRDefault="00DC0347" w:rsidP="00B11477">
      <w:pPr>
        <w:pStyle w:val="ListParagraph"/>
        <w:numPr>
          <w:ilvl w:val="0"/>
          <w:numId w:val="1"/>
        </w:numPr>
        <w:spacing w:after="120" w:line="264" w:lineRule="auto"/>
        <w:contextualSpacing w:val="0"/>
        <w:jc w:val="both"/>
        <w:rPr>
          <w:rFonts w:ascii="Arial" w:hAnsi="Arial" w:cs="Arial"/>
          <w:lang w:val="en-US"/>
        </w:rPr>
      </w:pPr>
      <w:r w:rsidRPr="00157CAF">
        <w:rPr>
          <w:rFonts w:ascii="Arial" w:hAnsi="Arial" w:cs="Arial"/>
          <w:lang w:val="en-US"/>
        </w:rPr>
        <w:t xml:space="preserve">2023 marks the </w:t>
      </w:r>
      <w:r w:rsidRPr="00157CAF">
        <w:rPr>
          <w:rFonts w:ascii="Arial" w:hAnsi="Arial" w:cs="Arial"/>
          <w:b/>
          <w:bCs/>
          <w:lang w:val="en-US"/>
        </w:rPr>
        <w:t>30th anniversary of the establishment of the Single Market</w:t>
      </w:r>
      <w:r w:rsidRPr="00157CAF">
        <w:rPr>
          <w:rFonts w:ascii="Arial" w:hAnsi="Arial" w:cs="Arial"/>
          <w:lang w:val="en-US"/>
        </w:rPr>
        <w:t xml:space="preserve"> developed under the impulse of then Commission President Jacques </w:t>
      </w:r>
      <w:proofErr w:type="spellStart"/>
      <w:r w:rsidRPr="00157CAF">
        <w:rPr>
          <w:rFonts w:ascii="Arial" w:hAnsi="Arial" w:cs="Arial"/>
          <w:lang w:val="en-US"/>
        </w:rPr>
        <w:t>Delors</w:t>
      </w:r>
      <w:proofErr w:type="spellEnd"/>
      <w:r w:rsidRPr="00157CAF">
        <w:rPr>
          <w:rFonts w:ascii="Arial" w:hAnsi="Arial" w:cs="Arial"/>
          <w:lang w:val="en-US"/>
        </w:rPr>
        <w:t>. An occasion to celebrate the achievements but also to reflect on the future of one of the EU's key assets.</w:t>
      </w:r>
    </w:p>
    <w:p w14:paraId="38B99070" w14:textId="77777777" w:rsidR="00DC0347" w:rsidRPr="00157CAF" w:rsidRDefault="00DC0347" w:rsidP="00B11477">
      <w:pPr>
        <w:pStyle w:val="ListParagraph"/>
        <w:numPr>
          <w:ilvl w:val="0"/>
          <w:numId w:val="1"/>
        </w:numPr>
        <w:spacing w:after="120" w:line="264" w:lineRule="auto"/>
        <w:contextualSpacing w:val="0"/>
        <w:jc w:val="both"/>
        <w:rPr>
          <w:rFonts w:ascii="Arial" w:hAnsi="Arial" w:cs="Arial"/>
          <w:lang w:val="en-US"/>
        </w:rPr>
      </w:pPr>
      <w:r w:rsidRPr="00157CAF">
        <w:rPr>
          <w:rFonts w:ascii="Arial" w:hAnsi="Arial" w:cs="Arial"/>
          <w:lang w:val="en-US"/>
        </w:rPr>
        <w:t xml:space="preserve">The European Council of June 29-30 included the following sentence in its conclusions, "the European Council calls for an </w:t>
      </w:r>
      <w:r w:rsidRPr="00157CAF">
        <w:rPr>
          <w:rFonts w:ascii="Arial" w:hAnsi="Arial" w:cs="Arial"/>
          <w:b/>
          <w:bCs/>
          <w:lang w:val="en-US"/>
        </w:rPr>
        <w:t>independent High-Level Report on the future of the Single Market</w:t>
      </w:r>
      <w:r w:rsidRPr="00157CAF">
        <w:rPr>
          <w:rFonts w:ascii="Arial" w:hAnsi="Arial" w:cs="Arial"/>
          <w:lang w:val="en-US"/>
        </w:rPr>
        <w:t xml:space="preserve"> to be presented at its meeting of March 2024 and invites the incoming presidencies of the Council and the Commission to take this work forward, in consultation with the Member States."</w:t>
      </w:r>
    </w:p>
    <w:p w14:paraId="32F10A45" w14:textId="38692BC4" w:rsidR="00DC0347" w:rsidRPr="00157CAF" w:rsidRDefault="00DC0347" w:rsidP="00B11477">
      <w:pPr>
        <w:pStyle w:val="ListParagraph"/>
        <w:numPr>
          <w:ilvl w:val="0"/>
          <w:numId w:val="1"/>
        </w:numPr>
        <w:spacing w:after="120" w:line="264" w:lineRule="auto"/>
        <w:contextualSpacing w:val="0"/>
        <w:jc w:val="both"/>
        <w:rPr>
          <w:rFonts w:ascii="Arial" w:hAnsi="Arial" w:cs="Arial"/>
          <w:lang w:val="en-US"/>
        </w:rPr>
      </w:pPr>
      <w:r w:rsidRPr="00157CAF">
        <w:rPr>
          <w:rFonts w:ascii="Arial" w:hAnsi="Arial" w:cs="Arial"/>
          <w:lang w:val="en-US"/>
        </w:rPr>
        <w:t>The process was launched under the trio of Swedish, Spanish and Belgian EU Council presidencies. The Belgian EU Council Presidency has asked Enrico Letta to be the author of the Report.</w:t>
      </w:r>
    </w:p>
    <w:p w14:paraId="3C6722BA" w14:textId="6909AAF9" w:rsidR="00DC0347" w:rsidRPr="00157CAF" w:rsidRDefault="00DC0347" w:rsidP="00B11477">
      <w:pPr>
        <w:pStyle w:val="ListParagraph"/>
        <w:numPr>
          <w:ilvl w:val="0"/>
          <w:numId w:val="1"/>
        </w:numPr>
        <w:spacing w:after="120" w:line="264" w:lineRule="auto"/>
        <w:contextualSpacing w:val="0"/>
        <w:jc w:val="both"/>
        <w:rPr>
          <w:rFonts w:ascii="Arial" w:hAnsi="Arial" w:cs="Arial"/>
          <w:lang w:val="en-US"/>
        </w:rPr>
      </w:pPr>
      <w:r w:rsidRPr="00157CAF">
        <w:rPr>
          <w:rFonts w:ascii="Arial" w:hAnsi="Arial" w:cs="Arial"/>
          <w:b/>
          <w:bCs/>
          <w:lang w:val="en-US"/>
        </w:rPr>
        <w:t>The Report will be presented by Enrico Letta at the European Council on March 21, 2024,</w:t>
      </w:r>
      <w:r w:rsidRPr="00157CAF">
        <w:rPr>
          <w:rFonts w:ascii="Arial" w:hAnsi="Arial" w:cs="Arial"/>
          <w:lang w:val="en-US"/>
        </w:rPr>
        <w:t xml:space="preserve"> the last summit among leaders before the European elections.</w:t>
      </w:r>
    </w:p>
    <w:p w14:paraId="5BABFCB4" w14:textId="77777777" w:rsidR="00DC0347" w:rsidRPr="00157CAF" w:rsidRDefault="00DC0347" w:rsidP="00B11477">
      <w:pPr>
        <w:spacing w:after="120" w:line="264" w:lineRule="auto"/>
        <w:jc w:val="both"/>
        <w:rPr>
          <w:rFonts w:ascii="Arial" w:hAnsi="Arial" w:cs="Arial"/>
          <w:b/>
          <w:bCs/>
          <w:color w:val="980000"/>
          <w:lang w:val="en-US"/>
        </w:rPr>
      </w:pPr>
    </w:p>
    <w:p w14:paraId="6630AD1D" w14:textId="5CDA71B8" w:rsidR="00DC0347" w:rsidRPr="00157CAF" w:rsidRDefault="00DC0347" w:rsidP="00B11477">
      <w:pPr>
        <w:spacing w:after="120" w:line="264" w:lineRule="auto"/>
        <w:jc w:val="both"/>
        <w:rPr>
          <w:rFonts w:ascii="Arial" w:hAnsi="Arial" w:cs="Arial"/>
          <w:b/>
          <w:bCs/>
          <w:color w:val="980000"/>
          <w:lang w:val="en-US"/>
        </w:rPr>
      </w:pPr>
      <w:r w:rsidRPr="00157CAF">
        <w:rPr>
          <w:rFonts w:ascii="Arial" w:hAnsi="Arial" w:cs="Arial"/>
          <w:b/>
          <w:bCs/>
          <w:color w:val="980000"/>
          <w:lang w:val="en-US"/>
        </w:rPr>
        <w:t>Why</w:t>
      </w:r>
      <w:r w:rsidR="00054380">
        <w:rPr>
          <w:rFonts w:ascii="Arial" w:hAnsi="Arial" w:cs="Arial"/>
          <w:b/>
          <w:bCs/>
          <w:color w:val="980000"/>
          <w:lang w:val="en-US"/>
        </w:rPr>
        <w:t xml:space="preserve"> is this </w:t>
      </w:r>
      <w:r w:rsidRPr="00157CAF">
        <w:rPr>
          <w:rFonts w:ascii="Arial" w:hAnsi="Arial" w:cs="Arial"/>
          <w:b/>
          <w:bCs/>
          <w:color w:val="980000"/>
          <w:lang w:val="en-US"/>
        </w:rPr>
        <w:t>work</w:t>
      </w:r>
      <w:r w:rsidR="00054380">
        <w:rPr>
          <w:rFonts w:ascii="Arial" w:hAnsi="Arial" w:cs="Arial"/>
          <w:b/>
          <w:bCs/>
          <w:color w:val="980000"/>
          <w:lang w:val="en-US"/>
        </w:rPr>
        <w:t xml:space="preserve"> </w:t>
      </w:r>
      <w:proofErr w:type="gramStart"/>
      <w:r w:rsidRPr="00157CAF">
        <w:rPr>
          <w:rFonts w:ascii="Arial" w:hAnsi="Arial" w:cs="Arial"/>
          <w:b/>
          <w:bCs/>
          <w:color w:val="980000"/>
          <w:lang w:val="en-US"/>
        </w:rPr>
        <w:t>necessary</w:t>
      </w:r>
      <w:proofErr w:type="gramEnd"/>
    </w:p>
    <w:p w14:paraId="477E2BF8" w14:textId="77B04998" w:rsidR="00DC0347" w:rsidRPr="00157CAF" w:rsidRDefault="00DC0347" w:rsidP="00B11477">
      <w:pPr>
        <w:spacing w:after="120" w:line="264" w:lineRule="auto"/>
        <w:jc w:val="both"/>
        <w:rPr>
          <w:rFonts w:ascii="Arial" w:hAnsi="Arial" w:cs="Arial"/>
          <w:lang w:val="en-US"/>
        </w:rPr>
      </w:pPr>
      <w:r w:rsidRPr="00157CAF">
        <w:rPr>
          <w:rFonts w:ascii="Arial" w:hAnsi="Arial" w:cs="Arial"/>
          <w:lang w:val="en-US"/>
        </w:rPr>
        <w:t xml:space="preserve">In recent years, several crucial events have on the one hand highlighted the fragilities of the Single Market and on the other stressed the need to develop a new strategic vision: </w:t>
      </w:r>
    </w:p>
    <w:p w14:paraId="511C41A8" w14:textId="4EB5BD47" w:rsidR="00DC0347" w:rsidRPr="00157CAF" w:rsidRDefault="00DC0347" w:rsidP="00B11477">
      <w:pPr>
        <w:pStyle w:val="ListParagraph"/>
        <w:numPr>
          <w:ilvl w:val="0"/>
          <w:numId w:val="2"/>
        </w:numPr>
        <w:spacing w:after="120" w:line="264" w:lineRule="auto"/>
        <w:contextualSpacing w:val="0"/>
        <w:jc w:val="both"/>
        <w:rPr>
          <w:rFonts w:ascii="Arial" w:hAnsi="Arial" w:cs="Arial"/>
          <w:lang w:val="en-US"/>
        </w:rPr>
      </w:pPr>
      <w:r w:rsidRPr="00157CAF">
        <w:rPr>
          <w:rFonts w:ascii="Arial" w:hAnsi="Arial" w:cs="Arial"/>
          <w:b/>
          <w:bCs/>
          <w:lang w:val="en-US"/>
        </w:rPr>
        <w:t>Brexit:</w:t>
      </w:r>
      <w:r w:rsidRPr="00157CAF">
        <w:rPr>
          <w:rFonts w:ascii="Arial" w:hAnsi="Arial" w:cs="Arial"/>
          <w:lang w:val="en-US"/>
        </w:rPr>
        <w:t xml:space="preserve"> the EU lost one of the main drivers of the process of market integration (the Anglo-Saxon liberal culture); however, Brexit also showed the strength of the </w:t>
      </w:r>
      <w:r w:rsidR="000832E0">
        <w:rPr>
          <w:rFonts w:ascii="Arial" w:hAnsi="Arial" w:cs="Arial"/>
          <w:lang w:val="en-US"/>
        </w:rPr>
        <w:t>S</w:t>
      </w:r>
      <w:r w:rsidRPr="00157CAF">
        <w:rPr>
          <w:rFonts w:ascii="Arial" w:hAnsi="Arial" w:cs="Arial"/>
          <w:lang w:val="en-US"/>
        </w:rPr>
        <w:t xml:space="preserve">ingle </w:t>
      </w:r>
      <w:r w:rsidR="000832E0">
        <w:rPr>
          <w:rFonts w:ascii="Arial" w:hAnsi="Arial" w:cs="Arial"/>
          <w:lang w:val="en-US"/>
        </w:rPr>
        <w:t>M</w:t>
      </w:r>
      <w:r w:rsidRPr="00157CAF">
        <w:rPr>
          <w:rFonts w:ascii="Arial" w:hAnsi="Arial" w:cs="Arial"/>
          <w:lang w:val="en-US"/>
        </w:rPr>
        <w:t xml:space="preserve">arket (the UK is suffering badly from its exit from the </w:t>
      </w:r>
      <w:r w:rsidR="004B1A8F">
        <w:rPr>
          <w:rFonts w:ascii="Arial" w:hAnsi="Arial" w:cs="Arial"/>
          <w:lang w:val="en-US"/>
        </w:rPr>
        <w:t>S</w:t>
      </w:r>
      <w:r w:rsidRPr="00157CAF">
        <w:rPr>
          <w:rFonts w:ascii="Arial" w:hAnsi="Arial" w:cs="Arial"/>
          <w:lang w:val="en-US"/>
        </w:rPr>
        <w:t xml:space="preserve">ingle </w:t>
      </w:r>
      <w:r w:rsidR="004B1A8F">
        <w:rPr>
          <w:rFonts w:ascii="Arial" w:hAnsi="Arial" w:cs="Arial"/>
          <w:lang w:val="en-US"/>
        </w:rPr>
        <w:t>M</w:t>
      </w:r>
      <w:r w:rsidRPr="00157CAF">
        <w:rPr>
          <w:rFonts w:ascii="Arial" w:hAnsi="Arial" w:cs="Arial"/>
          <w:lang w:val="en-US"/>
        </w:rPr>
        <w:t>arket).</w:t>
      </w:r>
    </w:p>
    <w:p w14:paraId="5A5C18BC" w14:textId="6D5E53A9" w:rsidR="00DC0347" w:rsidRPr="00157CAF" w:rsidRDefault="00DC0347" w:rsidP="00B11477">
      <w:pPr>
        <w:pStyle w:val="ListParagraph"/>
        <w:numPr>
          <w:ilvl w:val="0"/>
          <w:numId w:val="2"/>
        </w:numPr>
        <w:spacing w:after="120" w:line="264" w:lineRule="auto"/>
        <w:contextualSpacing w:val="0"/>
        <w:jc w:val="both"/>
        <w:rPr>
          <w:rFonts w:ascii="Arial" w:hAnsi="Arial" w:cs="Arial"/>
          <w:lang w:val="en-US"/>
        </w:rPr>
      </w:pPr>
      <w:r w:rsidRPr="00157CAF">
        <w:rPr>
          <w:rFonts w:ascii="Arial" w:hAnsi="Arial" w:cs="Arial"/>
          <w:b/>
          <w:bCs/>
          <w:lang w:val="en-US"/>
        </w:rPr>
        <w:t>Pandemic:</w:t>
      </w:r>
      <w:r w:rsidRPr="00157CAF">
        <w:rPr>
          <w:rFonts w:ascii="Arial" w:hAnsi="Arial" w:cs="Arial"/>
          <w:lang w:val="en-US"/>
        </w:rPr>
        <w:t xml:space="preserve"> the shortage of medical devices (masks, ventilators, etc.) in spring 2020 risked triggering export ban measures that could have destroyed the </w:t>
      </w:r>
      <w:r w:rsidR="004B1A8F">
        <w:rPr>
          <w:rFonts w:ascii="Arial" w:hAnsi="Arial" w:cs="Arial"/>
          <w:lang w:val="en-US"/>
        </w:rPr>
        <w:t>S</w:t>
      </w:r>
      <w:r w:rsidRPr="00157CAF">
        <w:rPr>
          <w:rFonts w:ascii="Arial" w:hAnsi="Arial" w:cs="Arial"/>
          <w:lang w:val="en-US"/>
        </w:rPr>
        <w:t xml:space="preserve">ingle </w:t>
      </w:r>
      <w:r w:rsidR="004B1A8F">
        <w:rPr>
          <w:rFonts w:ascii="Arial" w:hAnsi="Arial" w:cs="Arial"/>
          <w:lang w:val="en-US"/>
        </w:rPr>
        <w:t>M</w:t>
      </w:r>
      <w:r w:rsidRPr="00157CAF">
        <w:rPr>
          <w:rFonts w:ascii="Arial" w:hAnsi="Arial" w:cs="Arial"/>
          <w:lang w:val="en-US"/>
        </w:rPr>
        <w:t>arket; but once this risk was overcome, the single market played a key role in securing the EU's supply, development, and distribution of vaccines.</w:t>
      </w:r>
    </w:p>
    <w:p w14:paraId="13ADA575" w14:textId="50D78FB2" w:rsidR="00DC0347" w:rsidRPr="00157CAF" w:rsidRDefault="00DC0347" w:rsidP="00B11477">
      <w:pPr>
        <w:pStyle w:val="ListParagraph"/>
        <w:numPr>
          <w:ilvl w:val="0"/>
          <w:numId w:val="2"/>
        </w:numPr>
        <w:spacing w:after="120" w:line="264" w:lineRule="auto"/>
        <w:contextualSpacing w:val="0"/>
        <w:jc w:val="both"/>
        <w:rPr>
          <w:rFonts w:ascii="Arial" w:hAnsi="Arial" w:cs="Arial"/>
          <w:lang w:val="en-US"/>
        </w:rPr>
      </w:pPr>
      <w:r w:rsidRPr="00157CAF">
        <w:rPr>
          <w:rFonts w:ascii="Arial" w:hAnsi="Arial" w:cs="Arial"/>
          <w:b/>
          <w:bCs/>
          <w:lang w:val="en-US"/>
        </w:rPr>
        <w:t>Energy and security crisis:</w:t>
      </w:r>
      <w:r w:rsidRPr="00157CAF">
        <w:rPr>
          <w:rFonts w:ascii="Arial" w:hAnsi="Arial" w:cs="Arial"/>
          <w:lang w:val="en-US"/>
        </w:rPr>
        <w:t xml:space="preserve"> the war in Ukraine and the resulting energy crisis highlighted the high dependence the EU is </w:t>
      </w:r>
      <w:r w:rsidR="004B1A8F" w:rsidRPr="00157CAF">
        <w:rPr>
          <w:rFonts w:ascii="Arial" w:hAnsi="Arial" w:cs="Arial"/>
          <w:lang w:val="en-US"/>
        </w:rPr>
        <w:t>subject</w:t>
      </w:r>
      <w:r w:rsidRPr="00157CAF">
        <w:rPr>
          <w:rFonts w:ascii="Arial" w:hAnsi="Arial" w:cs="Arial"/>
          <w:lang w:val="en-US"/>
        </w:rPr>
        <w:t xml:space="preserve"> to in key strategic sectors (e.g., energy, defense, technology</w:t>
      </w:r>
      <w:r w:rsidR="00A44977" w:rsidRPr="00157CAF">
        <w:rPr>
          <w:rFonts w:ascii="Arial" w:hAnsi="Arial" w:cs="Arial"/>
          <w:lang w:val="en-US"/>
        </w:rPr>
        <w:t>, critical raw materials</w:t>
      </w:r>
      <w:r w:rsidRPr="00157CAF">
        <w:rPr>
          <w:rFonts w:ascii="Arial" w:hAnsi="Arial" w:cs="Arial"/>
          <w:lang w:val="en-US"/>
        </w:rPr>
        <w:t>).</w:t>
      </w:r>
    </w:p>
    <w:p w14:paraId="4FD33A09" w14:textId="6DE635D2" w:rsidR="00A44977" w:rsidRPr="00157CAF" w:rsidRDefault="00A44977" w:rsidP="00B11477">
      <w:pPr>
        <w:pStyle w:val="ListParagraph"/>
        <w:numPr>
          <w:ilvl w:val="0"/>
          <w:numId w:val="2"/>
        </w:numPr>
        <w:spacing w:after="120" w:line="264" w:lineRule="auto"/>
        <w:contextualSpacing w:val="0"/>
        <w:jc w:val="both"/>
        <w:rPr>
          <w:rFonts w:ascii="Arial" w:hAnsi="Arial" w:cs="Arial"/>
          <w:lang w:val="en-US"/>
        </w:rPr>
      </w:pPr>
      <w:r w:rsidRPr="00157CAF">
        <w:rPr>
          <w:rFonts w:ascii="Arial" w:hAnsi="Arial" w:cs="Arial"/>
          <w:b/>
          <w:bCs/>
          <w:lang w:val="en-US"/>
        </w:rPr>
        <w:t>Crisis of economic multilateralism:</w:t>
      </w:r>
      <w:r w:rsidRPr="00157CAF">
        <w:rPr>
          <w:rFonts w:ascii="Arial" w:hAnsi="Arial" w:cs="Arial"/>
          <w:lang w:val="en-US"/>
        </w:rPr>
        <w:t xml:space="preserve"> the </w:t>
      </w:r>
      <w:r w:rsidR="004B1A8F">
        <w:rPr>
          <w:rFonts w:ascii="Arial" w:hAnsi="Arial" w:cs="Arial"/>
          <w:lang w:val="en-US"/>
        </w:rPr>
        <w:t>S</w:t>
      </w:r>
      <w:r w:rsidRPr="00157CAF">
        <w:rPr>
          <w:rFonts w:ascii="Arial" w:hAnsi="Arial" w:cs="Arial"/>
          <w:lang w:val="en-US"/>
        </w:rPr>
        <w:t xml:space="preserve">ingle </w:t>
      </w:r>
      <w:r w:rsidR="004B1A8F">
        <w:rPr>
          <w:rFonts w:ascii="Arial" w:hAnsi="Arial" w:cs="Arial"/>
          <w:lang w:val="en-US"/>
        </w:rPr>
        <w:t>M</w:t>
      </w:r>
      <w:r w:rsidRPr="00157CAF">
        <w:rPr>
          <w:rFonts w:ascii="Arial" w:hAnsi="Arial" w:cs="Arial"/>
          <w:lang w:val="en-US"/>
        </w:rPr>
        <w:t xml:space="preserve">arket is struggling to withstand the impact of an international environment in which major players are no longer willing to follow rules and principles of economic multilateralism (especially </w:t>
      </w:r>
      <w:proofErr w:type="gramStart"/>
      <w:r w:rsidRPr="00157CAF">
        <w:rPr>
          <w:rFonts w:ascii="Arial" w:hAnsi="Arial" w:cs="Arial"/>
          <w:lang w:val="en-US"/>
        </w:rPr>
        <w:t>with regard to</w:t>
      </w:r>
      <w:proofErr w:type="gramEnd"/>
      <w:r w:rsidRPr="00157CAF">
        <w:rPr>
          <w:rFonts w:ascii="Arial" w:hAnsi="Arial" w:cs="Arial"/>
          <w:lang w:val="en-US"/>
        </w:rPr>
        <w:t xml:space="preserve"> open markets and subsidies to domestic firms).</w:t>
      </w:r>
    </w:p>
    <w:p w14:paraId="12B9556F" w14:textId="6B8CE57D" w:rsidR="00A44977" w:rsidRPr="00157CAF" w:rsidRDefault="00A44977" w:rsidP="00B11477">
      <w:pPr>
        <w:pStyle w:val="ListParagraph"/>
        <w:numPr>
          <w:ilvl w:val="0"/>
          <w:numId w:val="2"/>
        </w:numPr>
        <w:spacing w:after="120" w:line="264" w:lineRule="auto"/>
        <w:contextualSpacing w:val="0"/>
        <w:jc w:val="both"/>
        <w:rPr>
          <w:rFonts w:ascii="Arial" w:hAnsi="Arial" w:cs="Arial"/>
          <w:lang w:val="en-US"/>
        </w:rPr>
      </w:pPr>
      <w:r w:rsidRPr="00157CAF">
        <w:rPr>
          <w:rFonts w:ascii="Arial" w:hAnsi="Arial" w:cs="Arial"/>
          <w:b/>
          <w:bCs/>
          <w:lang w:val="en-US"/>
        </w:rPr>
        <w:lastRenderedPageBreak/>
        <w:t xml:space="preserve">Rise of </w:t>
      </w:r>
      <w:r w:rsidRPr="00431E65">
        <w:rPr>
          <w:rFonts w:ascii="Arial" w:hAnsi="Arial" w:cs="Arial"/>
          <w:b/>
          <w:bCs/>
          <w:lang w:val="en-US"/>
        </w:rPr>
        <w:t>Asian</w:t>
      </w:r>
      <w:r w:rsidRPr="00157CAF">
        <w:rPr>
          <w:rFonts w:ascii="Arial" w:hAnsi="Arial" w:cs="Arial"/>
          <w:b/>
          <w:bCs/>
          <w:lang w:val="en-US"/>
        </w:rPr>
        <w:t xml:space="preserve"> economies:</w:t>
      </w:r>
      <w:r w:rsidRPr="00157CAF">
        <w:rPr>
          <w:rFonts w:ascii="Arial" w:hAnsi="Arial" w:cs="Arial"/>
          <w:lang w:val="en-US"/>
        </w:rPr>
        <w:t xml:space="preserve"> the rapid growth of Asian markets is redefining global value chains and threatens to challenge the leading role of the </w:t>
      </w:r>
      <w:r w:rsidR="004B1A8F">
        <w:rPr>
          <w:rFonts w:ascii="Arial" w:hAnsi="Arial" w:cs="Arial"/>
          <w:lang w:val="en-US"/>
        </w:rPr>
        <w:t>S</w:t>
      </w:r>
      <w:r w:rsidRPr="00157CAF">
        <w:rPr>
          <w:rFonts w:ascii="Arial" w:hAnsi="Arial" w:cs="Arial"/>
          <w:lang w:val="en-US"/>
        </w:rPr>
        <w:t xml:space="preserve">ingle </w:t>
      </w:r>
      <w:r w:rsidR="004B1A8F">
        <w:rPr>
          <w:rFonts w:ascii="Arial" w:hAnsi="Arial" w:cs="Arial"/>
          <w:lang w:val="en-US"/>
        </w:rPr>
        <w:t>M</w:t>
      </w:r>
      <w:r w:rsidRPr="00157CAF">
        <w:rPr>
          <w:rFonts w:ascii="Arial" w:hAnsi="Arial" w:cs="Arial"/>
          <w:lang w:val="en-US"/>
        </w:rPr>
        <w:t>arket within the global economy</w:t>
      </w:r>
      <w:r w:rsidR="000832E0">
        <w:rPr>
          <w:rFonts w:ascii="Arial" w:hAnsi="Arial" w:cs="Arial"/>
          <w:lang w:val="en-US"/>
        </w:rPr>
        <w:t xml:space="preserve">. </w:t>
      </w:r>
    </w:p>
    <w:p w14:paraId="48760339" w14:textId="790AAE2D" w:rsidR="00DC0347" w:rsidRPr="00157CAF" w:rsidRDefault="00DC0347" w:rsidP="00B11477">
      <w:pPr>
        <w:pStyle w:val="ListParagraph"/>
        <w:numPr>
          <w:ilvl w:val="0"/>
          <w:numId w:val="2"/>
        </w:numPr>
        <w:spacing w:after="120" w:line="264" w:lineRule="auto"/>
        <w:contextualSpacing w:val="0"/>
        <w:jc w:val="both"/>
        <w:rPr>
          <w:rFonts w:ascii="Arial" w:hAnsi="Arial" w:cs="Arial"/>
          <w:lang w:val="en-US"/>
        </w:rPr>
      </w:pPr>
      <w:r w:rsidRPr="00157CAF">
        <w:rPr>
          <w:rFonts w:ascii="Arial" w:hAnsi="Arial" w:cs="Arial"/>
          <w:b/>
          <w:bCs/>
          <w:lang w:val="en-US"/>
        </w:rPr>
        <w:t>Green and digital transition:</w:t>
      </w:r>
      <w:r w:rsidRPr="00157CAF">
        <w:rPr>
          <w:rFonts w:ascii="Arial" w:hAnsi="Arial" w:cs="Arial"/>
          <w:lang w:val="en-US"/>
        </w:rPr>
        <w:t xml:space="preserve"> current </w:t>
      </w:r>
      <w:r w:rsidR="004B1A8F">
        <w:rPr>
          <w:rFonts w:ascii="Arial" w:hAnsi="Arial" w:cs="Arial"/>
          <w:lang w:val="en-US"/>
        </w:rPr>
        <w:t>S</w:t>
      </w:r>
      <w:r w:rsidRPr="00157CAF">
        <w:rPr>
          <w:rFonts w:ascii="Arial" w:hAnsi="Arial" w:cs="Arial"/>
          <w:lang w:val="en-US"/>
        </w:rPr>
        <w:t xml:space="preserve">ingle </w:t>
      </w:r>
      <w:r w:rsidR="004B1A8F">
        <w:rPr>
          <w:rFonts w:ascii="Arial" w:hAnsi="Arial" w:cs="Arial"/>
          <w:lang w:val="en-US"/>
        </w:rPr>
        <w:t>M</w:t>
      </w:r>
      <w:r w:rsidRPr="00157CAF">
        <w:rPr>
          <w:rFonts w:ascii="Arial" w:hAnsi="Arial" w:cs="Arial"/>
          <w:lang w:val="en-US"/>
        </w:rPr>
        <w:t>arket rules sometimes seem to hold back the EU in its efforts to successfully advance the digital and climate transition (from a competitiveness and social perspective). The</w:t>
      </w:r>
      <w:r w:rsidR="004B1A8F">
        <w:rPr>
          <w:rFonts w:ascii="Arial" w:hAnsi="Arial" w:cs="Arial"/>
          <w:lang w:val="en-US"/>
        </w:rPr>
        <w:t xml:space="preserve"> S</w:t>
      </w:r>
      <w:r w:rsidRPr="00157CAF">
        <w:rPr>
          <w:rFonts w:ascii="Arial" w:hAnsi="Arial" w:cs="Arial"/>
          <w:lang w:val="en-US"/>
        </w:rPr>
        <w:t xml:space="preserve">ingle </w:t>
      </w:r>
      <w:r w:rsidR="004B1A8F">
        <w:rPr>
          <w:rFonts w:ascii="Arial" w:hAnsi="Arial" w:cs="Arial"/>
          <w:lang w:val="en-US"/>
        </w:rPr>
        <w:t>M</w:t>
      </w:r>
      <w:r w:rsidRPr="00157CAF">
        <w:rPr>
          <w:rFonts w:ascii="Arial" w:hAnsi="Arial" w:cs="Arial"/>
          <w:lang w:val="en-US"/>
        </w:rPr>
        <w:t>arket needs new tools and reforms to meet these challenges.</w:t>
      </w:r>
    </w:p>
    <w:p w14:paraId="31D77632" w14:textId="77777777" w:rsidR="008C5575" w:rsidRPr="00157CAF" w:rsidRDefault="008C5575" w:rsidP="00B11477">
      <w:pPr>
        <w:spacing w:after="120" w:line="264" w:lineRule="auto"/>
        <w:jc w:val="both"/>
        <w:rPr>
          <w:rFonts w:ascii="Arial" w:hAnsi="Arial" w:cs="Arial"/>
          <w:lang w:val="en-US"/>
        </w:rPr>
      </w:pPr>
    </w:p>
    <w:p w14:paraId="5477774F" w14:textId="77777777" w:rsidR="008C5575" w:rsidRPr="00157CAF" w:rsidRDefault="008C5575" w:rsidP="00B11477">
      <w:pPr>
        <w:spacing w:after="120" w:line="264" w:lineRule="auto"/>
        <w:jc w:val="both"/>
        <w:rPr>
          <w:rFonts w:ascii="Arial" w:hAnsi="Arial" w:cs="Arial"/>
          <w:b/>
          <w:bCs/>
          <w:color w:val="980000"/>
          <w:lang w:val="en-US"/>
        </w:rPr>
      </w:pPr>
      <w:r w:rsidRPr="00157CAF">
        <w:rPr>
          <w:rFonts w:ascii="Arial" w:hAnsi="Arial" w:cs="Arial"/>
          <w:b/>
          <w:bCs/>
          <w:color w:val="980000"/>
          <w:lang w:val="en-US"/>
        </w:rPr>
        <w:t>The objectives of this work</w:t>
      </w:r>
    </w:p>
    <w:p w14:paraId="7C93A756" w14:textId="647BBF64" w:rsidR="008C5575" w:rsidRPr="00157CAF" w:rsidRDefault="008C5575" w:rsidP="00B11477">
      <w:pPr>
        <w:pStyle w:val="ListParagraph"/>
        <w:numPr>
          <w:ilvl w:val="0"/>
          <w:numId w:val="3"/>
        </w:numPr>
        <w:spacing w:after="120" w:line="264" w:lineRule="auto"/>
        <w:contextualSpacing w:val="0"/>
        <w:jc w:val="both"/>
        <w:rPr>
          <w:rFonts w:ascii="Arial" w:hAnsi="Arial" w:cs="Arial"/>
          <w:lang w:val="en-US"/>
        </w:rPr>
      </w:pPr>
      <w:r w:rsidRPr="00157CAF">
        <w:rPr>
          <w:rFonts w:ascii="Arial" w:hAnsi="Arial" w:cs="Arial"/>
          <w:b/>
          <w:bCs/>
          <w:lang w:val="en-US"/>
        </w:rPr>
        <w:t>Avoid fragmentation of the Single Market</w:t>
      </w:r>
      <w:r w:rsidRPr="00157CAF">
        <w:rPr>
          <w:rFonts w:ascii="Arial" w:hAnsi="Arial" w:cs="Arial"/>
          <w:lang w:val="en-US"/>
        </w:rPr>
        <w:t>: it is necessary to prevent the</w:t>
      </w:r>
      <w:r w:rsidR="000832E0">
        <w:rPr>
          <w:rFonts w:ascii="Arial" w:hAnsi="Arial" w:cs="Arial"/>
          <w:lang w:val="en-US"/>
        </w:rPr>
        <w:t xml:space="preserve"> consequences of the</w:t>
      </w:r>
      <w:r w:rsidRPr="00157CAF">
        <w:rPr>
          <w:rFonts w:ascii="Arial" w:hAnsi="Arial" w:cs="Arial"/>
          <w:lang w:val="en-US"/>
        </w:rPr>
        <w:t xml:space="preserve"> current crisis scenario </w:t>
      </w:r>
      <w:r w:rsidR="000832E0">
        <w:rPr>
          <w:rFonts w:ascii="Arial" w:hAnsi="Arial" w:cs="Arial"/>
          <w:lang w:val="en-US"/>
        </w:rPr>
        <w:t>(</w:t>
      </w:r>
      <w:r w:rsidRPr="00157CAF">
        <w:rPr>
          <w:rFonts w:ascii="Arial" w:hAnsi="Arial" w:cs="Arial"/>
          <w:lang w:val="en-US"/>
        </w:rPr>
        <w:t>adoption of protectionist or uncoordinated national policies</w:t>
      </w:r>
      <w:r w:rsidR="000832E0">
        <w:rPr>
          <w:rFonts w:ascii="Arial" w:hAnsi="Arial" w:cs="Arial"/>
          <w:lang w:val="en-US"/>
        </w:rPr>
        <w:t>)</w:t>
      </w:r>
      <w:r w:rsidRPr="00157CAF">
        <w:rPr>
          <w:rFonts w:ascii="Arial" w:hAnsi="Arial" w:cs="Arial"/>
          <w:lang w:val="en-US"/>
        </w:rPr>
        <w:t xml:space="preserve">, which may lead to malfunctioning in the </w:t>
      </w:r>
      <w:r w:rsidR="000832E0">
        <w:rPr>
          <w:rFonts w:ascii="Arial" w:hAnsi="Arial" w:cs="Arial"/>
          <w:lang w:val="en-US"/>
        </w:rPr>
        <w:t>S</w:t>
      </w:r>
      <w:r w:rsidRPr="00157CAF">
        <w:rPr>
          <w:rFonts w:ascii="Arial" w:hAnsi="Arial" w:cs="Arial"/>
          <w:lang w:val="en-US"/>
        </w:rPr>
        <w:t xml:space="preserve">ingle </w:t>
      </w:r>
      <w:r w:rsidR="000832E0">
        <w:rPr>
          <w:rFonts w:ascii="Arial" w:hAnsi="Arial" w:cs="Arial"/>
          <w:lang w:val="en-US"/>
        </w:rPr>
        <w:t>M</w:t>
      </w:r>
      <w:r w:rsidRPr="00157CAF">
        <w:rPr>
          <w:rFonts w:ascii="Arial" w:hAnsi="Arial" w:cs="Arial"/>
          <w:lang w:val="en-US"/>
        </w:rPr>
        <w:t xml:space="preserve">arket </w:t>
      </w:r>
      <w:r w:rsidR="000832E0">
        <w:rPr>
          <w:rFonts w:ascii="Arial" w:hAnsi="Arial" w:cs="Arial"/>
          <w:lang w:val="en-US"/>
        </w:rPr>
        <w:t xml:space="preserve">or </w:t>
      </w:r>
      <w:r w:rsidRPr="00157CAF">
        <w:rPr>
          <w:rFonts w:ascii="Arial" w:hAnsi="Arial" w:cs="Arial"/>
          <w:lang w:val="en-US"/>
        </w:rPr>
        <w:t xml:space="preserve">even to its fragmentation. </w:t>
      </w:r>
    </w:p>
    <w:p w14:paraId="6B6C43AC" w14:textId="77886228" w:rsidR="008C5575" w:rsidRPr="00157CAF" w:rsidRDefault="008C5575" w:rsidP="00B11477">
      <w:pPr>
        <w:pStyle w:val="ListParagraph"/>
        <w:numPr>
          <w:ilvl w:val="0"/>
          <w:numId w:val="3"/>
        </w:numPr>
        <w:spacing w:after="120" w:line="264" w:lineRule="auto"/>
        <w:contextualSpacing w:val="0"/>
        <w:jc w:val="both"/>
        <w:rPr>
          <w:rFonts w:ascii="Arial" w:hAnsi="Arial" w:cs="Arial"/>
          <w:lang w:val="en-US"/>
        </w:rPr>
      </w:pPr>
      <w:r w:rsidRPr="00157CAF">
        <w:rPr>
          <w:rFonts w:ascii="Arial" w:hAnsi="Arial" w:cs="Arial"/>
          <w:b/>
          <w:bCs/>
          <w:lang w:val="en-US"/>
        </w:rPr>
        <w:t>Complementing and deepening the Single Market:</w:t>
      </w:r>
      <w:r w:rsidRPr="00157CAF">
        <w:rPr>
          <w:rFonts w:ascii="Arial" w:hAnsi="Arial" w:cs="Arial"/>
          <w:lang w:val="en-US"/>
        </w:rPr>
        <w:t xml:space="preserve"> it is necessary to achieve greater integration, intervening in strategic sectors that are not adequately covered today (especially </w:t>
      </w:r>
      <w:proofErr w:type="gramStart"/>
      <w:r w:rsidRPr="00157CAF">
        <w:rPr>
          <w:rFonts w:ascii="Arial" w:hAnsi="Arial" w:cs="Arial"/>
          <w:lang w:val="en-US"/>
        </w:rPr>
        <w:t>with regard to</w:t>
      </w:r>
      <w:proofErr w:type="gramEnd"/>
      <w:r w:rsidRPr="00157CAF">
        <w:rPr>
          <w:rFonts w:ascii="Arial" w:hAnsi="Arial" w:cs="Arial"/>
          <w:lang w:val="en-US"/>
        </w:rPr>
        <w:t xml:space="preserve"> the services sector and capital market</w:t>
      </w:r>
      <w:r w:rsidR="000832E0">
        <w:rPr>
          <w:rFonts w:ascii="Arial" w:hAnsi="Arial" w:cs="Arial"/>
          <w:lang w:val="en-US"/>
        </w:rPr>
        <w:t>s</w:t>
      </w:r>
      <w:r w:rsidRPr="00157CAF">
        <w:rPr>
          <w:rFonts w:ascii="Arial" w:hAnsi="Arial" w:cs="Arial"/>
          <w:lang w:val="en-US"/>
        </w:rPr>
        <w:t>) and ensuring the effective implementation of existing rules. In addition, it is necessary to reflect on what tools and reforms are needed to ensure the proper functioning of the Single Market in a scenario that has radically changed in recent years.</w:t>
      </w:r>
    </w:p>
    <w:p w14:paraId="4E09069A" w14:textId="42CE45C8" w:rsidR="008C5575" w:rsidRPr="00157CAF" w:rsidRDefault="008C5575" w:rsidP="00B11477">
      <w:pPr>
        <w:pStyle w:val="ListParagraph"/>
        <w:numPr>
          <w:ilvl w:val="0"/>
          <w:numId w:val="3"/>
        </w:numPr>
        <w:spacing w:after="120" w:line="264" w:lineRule="auto"/>
        <w:contextualSpacing w:val="0"/>
        <w:jc w:val="both"/>
        <w:rPr>
          <w:rFonts w:ascii="Arial" w:hAnsi="Arial" w:cs="Arial"/>
          <w:lang w:val="en-US"/>
        </w:rPr>
      </w:pPr>
      <w:r w:rsidRPr="00157CAF">
        <w:rPr>
          <w:rFonts w:ascii="Arial" w:hAnsi="Arial" w:cs="Arial"/>
          <w:b/>
          <w:bCs/>
          <w:lang w:val="en-US"/>
        </w:rPr>
        <w:t>Strengthening the external dimension of the EU:</w:t>
      </w:r>
      <w:r w:rsidRPr="00157CAF">
        <w:rPr>
          <w:rFonts w:ascii="Arial" w:hAnsi="Arial" w:cs="Arial"/>
          <w:lang w:val="en-US"/>
        </w:rPr>
        <w:t xml:space="preserve"> for the first time, the reflection on the future of the Single Market is forced to deal with what happens outside it; the Single Market is now called upon to defend the role and interests of the EU on the global scenario (in terms of security of supply, influence, industry competitiveness, attractiveness, etc.).</w:t>
      </w:r>
    </w:p>
    <w:p w14:paraId="7BAE5F8A" w14:textId="1F0B77A9" w:rsidR="008C5575" w:rsidRPr="00157CAF" w:rsidRDefault="008C5575" w:rsidP="00B11477">
      <w:pPr>
        <w:pStyle w:val="ListParagraph"/>
        <w:numPr>
          <w:ilvl w:val="0"/>
          <w:numId w:val="3"/>
        </w:numPr>
        <w:spacing w:after="120" w:line="264" w:lineRule="auto"/>
        <w:contextualSpacing w:val="0"/>
        <w:jc w:val="both"/>
        <w:rPr>
          <w:rFonts w:ascii="Arial" w:hAnsi="Arial" w:cs="Arial"/>
          <w:lang w:val="en-US"/>
        </w:rPr>
      </w:pPr>
      <w:r w:rsidRPr="00157CAF">
        <w:rPr>
          <w:rFonts w:ascii="Arial" w:hAnsi="Arial" w:cs="Arial"/>
          <w:b/>
          <w:bCs/>
          <w:lang w:val="en-US"/>
        </w:rPr>
        <w:t>Bringing the Single Market closer to citizens:</w:t>
      </w:r>
      <w:r w:rsidRPr="00157CAF">
        <w:rPr>
          <w:rFonts w:ascii="Arial" w:hAnsi="Arial" w:cs="Arial"/>
          <w:lang w:val="en-US"/>
        </w:rPr>
        <w:t xml:space="preserve"> the Single Market is often perceived by European citizens as a technical subject, distant from their everyday lives. This is a representation that greatly downplays the impact of the Single Market on the lives of citizens and businesses. A stronger narrative needs to be developed and policies adopted that </w:t>
      </w:r>
      <w:proofErr w:type="gramStart"/>
      <w:r w:rsidRPr="00157CAF">
        <w:rPr>
          <w:rFonts w:ascii="Arial" w:hAnsi="Arial" w:cs="Arial"/>
          <w:lang w:val="en-US"/>
        </w:rPr>
        <w:t>are capable of responding</w:t>
      </w:r>
      <w:proofErr w:type="gramEnd"/>
      <w:r w:rsidRPr="00157CAF">
        <w:rPr>
          <w:rFonts w:ascii="Arial" w:hAnsi="Arial" w:cs="Arial"/>
          <w:lang w:val="en-US"/>
        </w:rPr>
        <w:t xml:space="preserve"> to the concrete needs of citizens and businesses.</w:t>
      </w:r>
    </w:p>
    <w:p w14:paraId="4124A6FD" w14:textId="77777777" w:rsidR="008C5575" w:rsidRPr="00157CAF" w:rsidRDefault="008C5575" w:rsidP="00B11477">
      <w:pPr>
        <w:spacing w:after="120" w:line="264" w:lineRule="auto"/>
        <w:jc w:val="both"/>
        <w:rPr>
          <w:rFonts w:ascii="Arial" w:hAnsi="Arial" w:cs="Arial"/>
          <w:lang w:val="en-US"/>
        </w:rPr>
      </w:pPr>
    </w:p>
    <w:p w14:paraId="1FC1F4E1" w14:textId="5546D985" w:rsidR="008C5575" w:rsidRPr="00157CAF" w:rsidRDefault="008C5575" w:rsidP="00B11477">
      <w:pPr>
        <w:spacing w:after="120" w:line="264" w:lineRule="auto"/>
        <w:jc w:val="both"/>
        <w:rPr>
          <w:rFonts w:ascii="Arial" w:hAnsi="Arial" w:cs="Arial"/>
          <w:b/>
          <w:bCs/>
          <w:color w:val="980000"/>
          <w:lang w:val="en-US"/>
        </w:rPr>
      </w:pPr>
      <w:r w:rsidRPr="00157CAF">
        <w:rPr>
          <w:rFonts w:ascii="Arial" w:hAnsi="Arial" w:cs="Arial"/>
          <w:b/>
          <w:bCs/>
          <w:color w:val="980000"/>
          <w:lang w:val="en-US"/>
        </w:rPr>
        <w:t>Key issues</w:t>
      </w:r>
    </w:p>
    <w:p w14:paraId="42A7AEF9" w14:textId="1DB417C9" w:rsidR="008C5575" w:rsidRPr="00157CAF" w:rsidRDefault="008C5575" w:rsidP="00B11477">
      <w:pPr>
        <w:pStyle w:val="ListParagraph"/>
        <w:numPr>
          <w:ilvl w:val="0"/>
          <w:numId w:val="4"/>
        </w:numPr>
        <w:spacing w:after="120" w:line="264" w:lineRule="auto"/>
        <w:contextualSpacing w:val="0"/>
        <w:jc w:val="both"/>
        <w:rPr>
          <w:rFonts w:ascii="Arial" w:hAnsi="Arial" w:cs="Arial"/>
          <w:lang w:val="en-US"/>
        </w:rPr>
      </w:pPr>
      <w:r w:rsidRPr="00157CAF">
        <w:rPr>
          <w:rFonts w:ascii="Arial" w:hAnsi="Arial" w:cs="Arial"/>
          <w:b/>
          <w:bCs/>
          <w:lang w:val="en-US"/>
        </w:rPr>
        <w:t>Enforcement:</w:t>
      </w:r>
      <w:r w:rsidRPr="00157CAF">
        <w:rPr>
          <w:rFonts w:ascii="Arial" w:hAnsi="Arial" w:cs="Arial"/>
          <w:lang w:val="en-US"/>
        </w:rPr>
        <w:t xml:space="preserve"> today the EU does not have </w:t>
      </w:r>
      <w:r w:rsidR="00157CAF">
        <w:rPr>
          <w:rFonts w:ascii="Arial" w:hAnsi="Arial" w:cs="Arial"/>
          <w:lang w:val="en-US"/>
        </w:rPr>
        <w:t xml:space="preserve">particularly </w:t>
      </w:r>
      <w:r w:rsidRPr="00157CAF">
        <w:rPr>
          <w:rFonts w:ascii="Arial" w:hAnsi="Arial" w:cs="Arial"/>
          <w:lang w:val="en-US"/>
        </w:rPr>
        <w:t xml:space="preserve">effective and efficient tools for enforcement of </w:t>
      </w:r>
      <w:r w:rsidR="00157CAF">
        <w:rPr>
          <w:rFonts w:ascii="Arial" w:hAnsi="Arial" w:cs="Arial"/>
          <w:lang w:val="en-US"/>
        </w:rPr>
        <w:t>S</w:t>
      </w:r>
      <w:r w:rsidRPr="00157CAF">
        <w:rPr>
          <w:rFonts w:ascii="Arial" w:hAnsi="Arial" w:cs="Arial"/>
          <w:lang w:val="en-US"/>
        </w:rPr>
        <w:t xml:space="preserve">ingle </w:t>
      </w:r>
      <w:r w:rsidR="00157CAF">
        <w:rPr>
          <w:rFonts w:ascii="Arial" w:hAnsi="Arial" w:cs="Arial"/>
          <w:lang w:val="en-US"/>
        </w:rPr>
        <w:t>M</w:t>
      </w:r>
      <w:r w:rsidRPr="00157CAF">
        <w:rPr>
          <w:rFonts w:ascii="Arial" w:hAnsi="Arial" w:cs="Arial"/>
          <w:lang w:val="en-US"/>
        </w:rPr>
        <w:t>arket rules (this task is entrusted to member state</w:t>
      </w:r>
      <w:r w:rsidR="00157CAF">
        <w:rPr>
          <w:rFonts w:ascii="Arial" w:hAnsi="Arial" w:cs="Arial"/>
          <w:lang w:val="en-US"/>
        </w:rPr>
        <w:t>s’</w:t>
      </w:r>
      <w:r w:rsidRPr="00157CAF">
        <w:rPr>
          <w:rFonts w:ascii="Arial" w:hAnsi="Arial" w:cs="Arial"/>
          <w:lang w:val="en-US"/>
        </w:rPr>
        <w:t xml:space="preserve"> governments). What is the best way to address this issue: move this task to the European level? Keep it on the national level but entrust it to independent authorities? Other options?</w:t>
      </w:r>
    </w:p>
    <w:p w14:paraId="08D0BD1B" w14:textId="71175588" w:rsidR="008C5575" w:rsidRPr="00157CAF" w:rsidRDefault="008C5575" w:rsidP="00B11477">
      <w:pPr>
        <w:pStyle w:val="ListParagraph"/>
        <w:numPr>
          <w:ilvl w:val="0"/>
          <w:numId w:val="4"/>
        </w:numPr>
        <w:spacing w:after="120" w:line="264" w:lineRule="auto"/>
        <w:contextualSpacing w:val="0"/>
        <w:jc w:val="both"/>
        <w:rPr>
          <w:rFonts w:ascii="Arial" w:hAnsi="Arial" w:cs="Arial"/>
          <w:lang w:val="en-US"/>
        </w:rPr>
      </w:pPr>
      <w:r w:rsidRPr="00157CAF">
        <w:rPr>
          <w:rFonts w:ascii="Arial" w:hAnsi="Arial" w:cs="Arial"/>
          <w:b/>
          <w:bCs/>
          <w:lang w:val="en-US"/>
        </w:rPr>
        <w:t>Services:</w:t>
      </w:r>
      <w:r w:rsidRPr="00157CAF">
        <w:rPr>
          <w:rFonts w:ascii="Arial" w:hAnsi="Arial" w:cs="Arial"/>
          <w:lang w:val="en-US"/>
        </w:rPr>
        <w:t xml:space="preserve"> the services market still has a much lower level of integration than the goods market. How to bridge this gap</w:t>
      </w:r>
      <w:r w:rsidR="00157CAF">
        <w:rPr>
          <w:rFonts w:ascii="Arial" w:hAnsi="Arial" w:cs="Arial"/>
          <w:lang w:val="en-US"/>
        </w:rPr>
        <w:t xml:space="preserve"> </w:t>
      </w:r>
      <w:r w:rsidRPr="00157CAF">
        <w:rPr>
          <w:rFonts w:ascii="Arial" w:hAnsi="Arial" w:cs="Arial"/>
          <w:lang w:val="en-US"/>
        </w:rPr>
        <w:t>ensuring a level playing field?</w:t>
      </w:r>
    </w:p>
    <w:p w14:paraId="4506708E" w14:textId="77777777" w:rsidR="008C5575" w:rsidRPr="00157CAF" w:rsidRDefault="008C5575" w:rsidP="00B11477">
      <w:pPr>
        <w:pStyle w:val="ListParagraph"/>
        <w:numPr>
          <w:ilvl w:val="0"/>
          <w:numId w:val="4"/>
        </w:numPr>
        <w:spacing w:after="120" w:line="264" w:lineRule="auto"/>
        <w:contextualSpacing w:val="0"/>
        <w:jc w:val="both"/>
        <w:rPr>
          <w:rFonts w:ascii="Arial" w:hAnsi="Arial" w:cs="Arial"/>
          <w:lang w:val="en-US"/>
        </w:rPr>
      </w:pPr>
      <w:r w:rsidRPr="00157CAF">
        <w:rPr>
          <w:rFonts w:ascii="Arial" w:hAnsi="Arial" w:cs="Arial"/>
          <w:b/>
          <w:bCs/>
          <w:lang w:val="en-US"/>
        </w:rPr>
        <w:lastRenderedPageBreak/>
        <w:t>Capital Markets Union:</w:t>
      </w:r>
      <w:r w:rsidRPr="00157CAF">
        <w:rPr>
          <w:rFonts w:ascii="Arial" w:hAnsi="Arial" w:cs="Arial"/>
          <w:lang w:val="en-US"/>
        </w:rPr>
        <w:t xml:space="preserve"> the realization of the capital markets union is essential to mobilize the investments that the EU will need in the coming years to achieve its goals (in terms of security, energy, climate, innovation, etc.). How to bring this project to fruition, starting with the Action Plan presented in 2020 by the Commission?</w:t>
      </w:r>
    </w:p>
    <w:p w14:paraId="0F94F419" w14:textId="45642CD0" w:rsidR="008C5575" w:rsidRPr="00157CAF" w:rsidRDefault="008C5575" w:rsidP="00B11477">
      <w:pPr>
        <w:pStyle w:val="ListParagraph"/>
        <w:numPr>
          <w:ilvl w:val="0"/>
          <w:numId w:val="4"/>
        </w:numPr>
        <w:spacing w:after="120" w:line="264" w:lineRule="auto"/>
        <w:contextualSpacing w:val="0"/>
        <w:jc w:val="both"/>
        <w:rPr>
          <w:rFonts w:ascii="Arial" w:hAnsi="Arial" w:cs="Arial"/>
          <w:lang w:val="en-US"/>
        </w:rPr>
      </w:pPr>
      <w:r w:rsidRPr="00157CAF">
        <w:rPr>
          <w:rFonts w:ascii="Arial" w:hAnsi="Arial" w:cs="Arial"/>
          <w:b/>
          <w:bCs/>
          <w:lang w:val="en-US"/>
        </w:rPr>
        <w:t>Competition and industrial policy:</w:t>
      </w:r>
      <w:r w:rsidRPr="00157CAF">
        <w:rPr>
          <w:rFonts w:ascii="Arial" w:hAnsi="Arial" w:cs="Arial"/>
          <w:lang w:val="en-US"/>
        </w:rPr>
        <w:t xml:space="preserve"> competition policy has always been a pillar of the proper functioning of the </w:t>
      </w:r>
      <w:r w:rsidR="00157CAF">
        <w:rPr>
          <w:rFonts w:ascii="Arial" w:hAnsi="Arial" w:cs="Arial"/>
          <w:lang w:val="en-US"/>
        </w:rPr>
        <w:t>S</w:t>
      </w:r>
      <w:r w:rsidRPr="00157CAF">
        <w:rPr>
          <w:rFonts w:ascii="Arial" w:hAnsi="Arial" w:cs="Arial"/>
          <w:lang w:val="en-US"/>
        </w:rPr>
        <w:t xml:space="preserve">ingle </w:t>
      </w:r>
      <w:r w:rsidR="00157CAF">
        <w:rPr>
          <w:rFonts w:ascii="Arial" w:hAnsi="Arial" w:cs="Arial"/>
          <w:lang w:val="en-US"/>
        </w:rPr>
        <w:t>M</w:t>
      </w:r>
      <w:r w:rsidRPr="00157CAF">
        <w:rPr>
          <w:rFonts w:ascii="Arial" w:hAnsi="Arial" w:cs="Arial"/>
          <w:lang w:val="en-US"/>
        </w:rPr>
        <w:t xml:space="preserve">arket. In the face of increasing competitive pressure from other major global powers, several voices are calling for a new industrial policy to go alongside it. What relationship can be imagined between competition policy and industrial policy to strengthen the </w:t>
      </w:r>
      <w:r w:rsidR="00157CAF">
        <w:rPr>
          <w:rFonts w:ascii="Arial" w:hAnsi="Arial" w:cs="Arial"/>
          <w:lang w:val="en-US"/>
        </w:rPr>
        <w:t>S</w:t>
      </w:r>
      <w:r w:rsidRPr="00157CAF">
        <w:rPr>
          <w:rFonts w:ascii="Arial" w:hAnsi="Arial" w:cs="Arial"/>
          <w:lang w:val="en-US"/>
        </w:rPr>
        <w:t xml:space="preserve">ingle </w:t>
      </w:r>
      <w:r w:rsidR="00157CAF">
        <w:rPr>
          <w:rFonts w:ascii="Arial" w:hAnsi="Arial" w:cs="Arial"/>
          <w:lang w:val="en-US"/>
        </w:rPr>
        <w:t>M</w:t>
      </w:r>
      <w:r w:rsidRPr="00157CAF">
        <w:rPr>
          <w:rFonts w:ascii="Arial" w:hAnsi="Arial" w:cs="Arial"/>
          <w:lang w:val="en-US"/>
        </w:rPr>
        <w:t>arket, without risking compromising its integrity and while respecting the EU's multilateral commitments?</w:t>
      </w:r>
    </w:p>
    <w:p w14:paraId="33339675" w14:textId="206B3CD8" w:rsidR="00234EAA" w:rsidRPr="00157CAF" w:rsidRDefault="00234EAA" w:rsidP="00B11477">
      <w:pPr>
        <w:pStyle w:val="ListParagraph"/>
        <w:numPr>
          <w:ilvl w:val="0"/>
          <w:numId w:val="4"/>
        </w:numPr>
        <w:spacing w:after="120" w:line="264" w:lineRule="auto"/>
        <w:contextualSpacing w:val="0"/>
        <w:jc w:val="both"/>
        <w:rPr>
          <w:rFonts w:ascii="Arial" w:hAnsi="Arial" w:cs="Arial"/>
          <w:lang w:val="en-US"/>
        </w:rPr>
      </w:pPr>
      <w:r w:rsidRPr="00157CAF">
        <w:rPr>
          <w:rFonts w:ascii="Arial" w:hAnsi="Arial" w:cs="Arial"/>
          <w:b/>
          <w:bCs/>
          <w:lang w:val="en-US"/>
        </w:rPr>
        <w:t>Macroeconomic stability:</w:t>
      </w:r>
      <w:r w:rsidRPr="00157CAF">
        <w:rPr>
          <w:rFonts w:ascii="Arial" w:hAnsi="Arial" w:cs="Arial"/>
          <w:lang w:val="en-US"/>
        </w:rPr>
        <w:t xml:space="preserve"> in the face of external crises and global challenges, can Europe ensure the macroeconomic stability of the </w:t>
      </w:r>
      <w:r w:rsidR="000832E0">
        <w:rPr>
          <w:rFonts w:ascii="Arial" w:hAnsi="Arial" w:cs="Arial"/>
          <w:lang w:val="en-US"/>
        </w:rPr>
        <w:t>S</w:t>
      </w:r>
      <w:r w:rsidRPr="00157CAF">
        <w:rPr>
          <w:rFonts w:ascii="Arial" w:hAnsi="Arial" w:cs="Arial"/>
          <w:lang w:val="en-US"/>
        </w:rPr>
        <w:t xml:space="preserve">ingle </w:t>
      </w:r>
      <w:r w:rsidR="000832E0">
        <w:rPr>
          <w:rFonts w:ascii="Arial" w:hAnsi="Arial" w:cs="Arial"/>
          <w:lang w:val="en-US"/>
        </w:rPr>
        <w:t>M</w:t>
      </w:r>
      <w:r w:rsidRPr="00157CAF">
        <w:rPr>
          <w:rFonts w:ascii="Arial" w:hAnsi="Arial" w:cs="Arial"/>
          <w:lang w:val="en-US"/>
        </w:rPr>
        <w:t>arket without a permanent central fiscal capacity?</w:t>
      </w:r>
    </w:p>
    <w:p w14:paraId="50C52C6C" w14:textId="77777777" w:rsidR="00234EAA" w:rsidRPr="00157CAF" w:rsidRDefault="00234EAA" w:rsidP="00B11477">
      <w:pPr>
        <w:pStyle w:val="ListParagraph"/>
        <w:numPr>
          <w:ilvl w:val="0"/>
          <w:numId w:val="4"/>
        </w:numPr>
        <w:spacing w:after="120" w:line="264" w:lineRule="auto"/>
        <w:contextualSpacing w:val="0"/>
        <w:jc w:val="both"/>
        <w:rPr>
          <w:rFonts w:ascii="Arial" w:hAnsi="Arial" w:cs="Arial"/>
          <w:lang w:val="en-US"/>
        </w:rPr>
      </w:pPr>
      <w:r w:rsidRPr="00157CAF">
        <w:rPr>
          <w:rFonts w:ascii="Arial" w:hAnsi="Arial" w:cs="Arial"/>
          <w:b/>
          <w:bCs/>
          <w:lang w:val="en-US"/>
        </w:rPr>
        <w:t>Social Europe:</w:t>
      </w:r>
      <w:r w:rsidRPr="00157CAF">
        <w:rPr>
          <w:rFonts w:ascii="Arial" w:hAnsi="Arial" w:cs="Arial"/>
          <w:lang w:val="en-US"/>
        </w:rPr>
        <w:t xml:space="preserve"> the Monti Report already pointed out that the gap between a single European market and national welfare systems generates friction and fuels a feeling of hostility toward plans for further economic integration. Despite the succession of initiatives related to the social pillar of the EU, this gap does not seem to have narrowed. What further actions are needed and what level of ambition should the EU set for itself in this regard?</w:t>
      </w:r>
    </w:p>
    <w:p w14:paraId="01B0F8D2" w14:textId="4FD213A3" w:rsidR="00234EAA" w:rsidRPr="00157CAF" w:rsidRDefault="00234EAA" w:rsidP="00B11477">
      <w:pPr>
        <w:pStyle w:val="ListParagraph"/>
        <w:numPr>
          <w:ilvl w:val="0"/>
          <w:numId w:val="4"/>
        </w:numPr>
        <w:spacing w:after="120" w:line="264" w:lineRule="auto"/>
        <w:contextualSpacing w:val="0"/>
        <w:jc w:val="both"/>
        <w:rPr>
          <w:rFonts w:ascii="Arial" w:hAnsi="Arial" w:cs="Arial"/>
          <w:lang w:val="en-US"/>
        </w:rPr>
      </w:pPr>
      <w:r w:rsidRPr="00157CAF">
        <w:rPr>
          <w:rFonts w:ascii="Arial" w:hAnsi="Arial" w:cs="Arial"/>
          <w:b/>
          <w:bCs/>
          <w:lang w:val="en-US"/>
        </w:rPr>
        <w:t>Tax harmonization:</w:t>
      </w:r>
      <w:r w:rsidRPr="00157CAF">
        <w:rPr>
          <w:rFonts w:ascii="Arial" w:hAnsi="Arial" w:cs="Arial"/>
          <w:lang w:val="en-US"/>
        </w:rPr>
        <w:t xml:space="preserve"> tax harmonization is a highly divisive issue within the EU, but one that has always been present in </w:t>
      </w:r>
      <w:r w:rsidR="00157CAF">
        <w:rPr>
          <w:rFonts w:ascii="Arial" w:hAnsi="Arial" w:cs="Arial"/>
          <w:lang w:val="en-US"/>
        </w:rPr>
        <w:t>S</w:t>
      </w:r>
      <w:r w:rsidRPr="00157CAF">
        <w:rPr>
          <w:rFonts w:ascii="Arial" w:hAnsi="Arial" w:cs="Arial"/>
          <w:lang w:val="en-US"/>
        </w:rPr>
        <w:t xml:space="preserve">ingle </w:t>
      </w:r>
      <w:r w:rsidR="00157CAF">
        <w:rPr>
          <w:rFonts w:ascii="Arial" w:hAnsi="Arial" w:cs="Arial"/>
          <w:lang w:val="en-US"/>
        </w:rPr>
        <w:t>M</w:t>
      </w:r>
      <w:r w:rsidRPr="00157CAF">
        <w:rPr>
          <w:rFonts w:ascii="Arial" w:hAnsi="Arial" w:cs="Arial"/>
          <w:lang w:val="en-US"/>
        </w:rPr>
        <w:t xml:space="preserve">arket </w:t>
      </w:r>
      <w:r w:rsidR="00157CAF">
        <w:rPr>
          <w:rFonts w:ascii="Arial" w:hAnsi="Arial" w:cs="Arial"/>
          <w:lang w:val="en-US"/>
        </w:rPr>
        <w:t>reflections</w:t>
      </w:r>
      <w:r w:rsidRPr="00157CAF">
        <w:rPr>
          <w:rFonts w:ascii="Arial" w:hAnsi="Arial" w:cs="Arial"/>
          <w:lang w:val="en-US"/>
        </w:rPr>
        <w:t xml:space="preserve">. Do the challenges we face today </w:t>
      </w:r>
      <w:r w:rsidR="00157CAF">
        <w:rPr>
          <w:rFonts w:ascii="Arial" w:hAnsi="Arial" w:cs="Arial"/>
          <w:lang w:val="en-US"/>
        </w:rPr>
        <w:t xml:space="preserve">prove the need to push for more </w:t>
      </w:r>
      <w:r w:rsidRPr="00157CAF">
        <w:rPr>
          <w:rFonts w:ascii="Arial" w:hAnsi="Arial" w:cs="Arial"/>
          <w:lang w:val="en-US"/>
        </w:rPr>
        <w:t>integra</w:t>
      </w:r>
      <w:r w:rsidR="00157CAF">
        <w:rPr>
          <w:rFonts w:ascii="Arial" w:hAnsi="Arial" w:cs="Arial"/>
          <w:lang w:val="en-US"/>
        </w:rPr>
        <w:t>tion</w:t>
      </w:r>
      <w:r w:rsidRPr="00157CAF">
        <w:rPr>
          <w:rFonts w:ascii="Arial" w:hAnsi="Arial" w:cs="Arial"/>
          <w:lang w:val="en-US"/>
        </w:rPr>
        <w:t xml:space="preserve"> along these lines?</w:t>
      </w:r>
    </w:p>
    <w:p w14:paraId="53735A2A" w14:textId="4069EAEC" w:rsidR="00234EAA" w:rsidRPr="00157CAF" w:rsidRDefault="00234EAA" w:rsidP="00B11477">
      <w:pPr>
        <w:pStyle w:val="ListParagraph"/>
        <w:numPr>
          <w:ilvl w:val="0"/>
          <w:numId w:val="4"/>
        </w:numPr>
        <w:spacing w:after="120" w:line="264" w:lineRule="auto"/>
        <w:contextualSpacing w:val="0"/>
        <w:jc w:val="both"/>
        <w:rPr>
          <w:rFonts w:ascii="Arial" w:hAnsi="Arial" w:cs="Arial"/>
          <w:lang w:val="en-US"/>
        </w:rPr>
      </w:pPr>
      <w:r w:rsidRPr="00157CAF">
        <w:rPr>
          <w:rFonts w:ascii="Arial" w:hAnsi="Arial" w:cs="Arial"/>
          <w:b/>
          <w:bCs/>
          <w:lang w:val="en-US"/>
        </w:rPr>
        <w:t>Training and skills:</w:t>
      </w:r>
      <w:r w:rsidRPr="00157CAF">
        <w:rPr>
          <w:rFonts w:ascii="Arial" w:hAnsi="Arial" w:cs="Arial"/>
          <w:lang w:val="en-US"/>
        </w:rPr>
        <w:t xml:space="preserve"> the </w:t>
      </w:r>
      <w:r w:rsidR="00157CAF">
        <w:rPr>
          <w:rFonts w:ascii="Arial" w:hAnsi="Arial" w:cs="Arial"/>
          <w:lang w:val="en-US"/>
        </w:rPr>
        <w:t>S</w:t>
      </w:r>
      <w:r w:rsidRPr="00157CAF">
        <w:rPr>
          <w:rFonts w:ascii="Arial" w:hAnsi="Arial" w:cs="Arial"/>
          <w:lang w:val="en-US"/>
        </w:rPr>
        <w:t xml:space="preserve">ingle </w:t>
      </w:r>
      <w:r w:rsidR="00157CAF">
        <w:rPr>
          <w:rFonts w:ascii="Arial" w:hAnsi="Arial" w:cs="Arial"/>
          <w:lang w:val="en-US"/>
        </w:rPr>
        <w:t>M</w:t>
      </w:r>
      <w:r w:rsidRPr="00157CAF">
        <w:rPr>
          <w:rFonts w:ascii="Arial" w:hAnsi="Arial" w:cs="Arial"/>
          <w:lang w:val="en-US"/>
        </w:rPr>
        <w:t xml:space="preserve">arket must be able to train and attract the skills needed to support innovation and competitiveness of the productive </w:t>
      </w:r>
      <w:r w:rsidR="00157CAF">
        <w:rPr>
          <w:rFonts w:ascii="Arial" w:hAnsi="Arial" w:cs="Arial"/>
          <w:lang w:val="en-US"/>
        </w:rPr>
        <w:t xml:space="preserve">process </w:t>
      </w:r>
      <w:r w:rsidRPr="00157CAF">
        <w:rPr>
          <w:rFonts w:ascii="Arial" w:hAnsi="Arial" w:cs="Arial"/>
          <w:lang w:val="en-US"/>
        </w:rPr>
        <w:t xml:space="preserve">(with </w:t>
      </w:r>
      <w:proofErr w:type="gramStart"/>
      <w:r w:rsidR="004B1A8F">
        <w:rPr>
          <w:rFonts w:ascii="Arial" w:hAnsi="Arial" w:cs="Arial"/>
          <w:lang w:val="en-US"/>
        </w:rPr>
        <w:t xml:space="preserve">particular </w:t>
      </w:r>
      <w:r w:rsidR="004B1A8F" w:rsidRPr="00157CAF">
        <w:rPr>
          <w:rFonts w:ascii="Arial" w:hAnsi="Arial" w:cs="Arial"/>
          <w:lang w:val="en-US"/>
        </w:rPr>
        <w:t>reference</w:t>
      </w:r>
      <w:proofErr w:type="gramEnd"/>
      <w:r w:rsidRPr="00157CAF">
        <w:rPr>
          <w:rFonts w:ascii="Arial" w:hAnsi="Arial" w:cs="Arial"/>
          <w:lang w:val="en-US"/>
        </w:rPr>
        <w:t xml:space="preserve"> to up-skilling and re-skilling processes); it is also necessary to allow the circulation of skills, while preventing centripetal dynamics </w:t>
      </w:r>
      <w:r w:rsidR="004B1A8F">
        <w:rPr>
          <w:rFonts w:ascii="Arial" w:hAnsi="Arial" w:cs="Arial"/>
          <w:lang w:val="en-US"/>
        </w:rPr>
        <w:t>that</w:t>
      </w:r>
      <w:r w:rsidRPr="00157CAF">
        <w:rPr>
          <w:rFonts w:ascii="Arial" w:hAnsi="Arial" w:cs="Arial"/>
          <w:lang w:val="en-US"/>
        </w:rPr>
        <w:t xml:space="preserve"> lead to their concentration in a few large urban centers to the detriment of the other territories of the Union. </w:t>
      </w:r>
      <w:r w:rsidR="004B1A8F" w:rsidRPr="00157CAF">
        <w:rPr>
          <w:rFonts w:ascii="Arial" w:hAnsi="Arial" w:cs="Arial"/>
          <w:lang w:val="en-US"/>
        </w:rPr>
        <w:t>Considering</w:t>
      </w:r>
      <w:r w:rsidRPr="00157CAF">
        <w:rPr>
          <w:rFonts w:ascii="Arial" w:hAnsi="Arial" w:cs="Arial"/>
          <w:lang w:val="en-US"/>
        </w:rPr>
        <w:t xml:space="preserve"> the major transitions taking place, how can the </w:t>
      </w:r>
      <w:r w:rsidR="004B1A8F">
        <w:rPr>
          <w:rFonts w:ascii="Arial" w:hAnsi="Arial" w:cs="Arial"/>
          <w:lang w:val="en-US"/>
        </w:rPr>
        <w:t xml:space="preserve">training and education </w:t>
      </w:r>
      <w:r w:rsidRPr="00157CAF">
        <w:rPr>
          <w:rFonts w:ascii="Arial" w:hAnsi="Arial" w:cs="Arial"/>
          <w:lang w:val="en-US"/>
        </w:rPr>
        <w:t>dimension</w:t>
      </w:r>
      <w:r w:rsidR="004B1A8F" w:rsidRPr="004B1A8F">
        <w:rPr>
          <w:rFonts w:ascii="Arial" w:hAnsi="Arial" w:cs="Arial"/>
          <w:lang w:val="en-US"/>
        </w:rPr>
        <w:t xml:space="preserve"> </w:t>
      </w:r>
      <w:r w:rsidR="004B1A8F" w:rsidRPr="00157CAF">
        <w:rPr>
          <w:rFonts w:ascii="Arial" w:hAnsi="Arial" w:cs="Arial"/>
          <w:lang w:val="en-US"/>
        </w:rPr>
        <w:t>be strengthened</w:t>
      </w:r>
      <w:r w:rsidRPr="00157CAF">
        <w:rPr>
          <w:rFonts w:ascii="Arial" w:hAnsi="Arial" w:cs="Arial"/>
          <w:lang w:val="en-US"/>
        </w:rPr>
        <w:t xml:space="preserve"> within the </w:t>
      </w:r>
      <w:r w:rsidR="004B1A8F">
        <w:rPr>
          <w:rFonts w:ascii="Arial" w:hAnsi="Arial" w:cs="Arial"/>
          <w:lang w:val="en-US"/>
        </w:rPr>
        <w:t>S</w:t>
      </w:r>
      <w:r w:rsidRPr="00157CAF">
        <w:rPr>
          <w:rFonts w:ascii="Arial" w:hAnsi="Arial" w:cs="Arial"/>
          <w:lang w:val="en-US"/>
        </w:rPr>
        <w:t xml:space="preserve">ingle </w:t>
      </w:r>
      <w:r w:rsidR="004B1A8F">
        <w:rPr>
          <w:rFonts w:ascii="Arial" w:hAnsi="Arial" w:cs="Arial"/>
          <w:lang w:val="en-US"/>
        </w:rPr>
        <w:t>M</w:t>
      </w:r>
      <w:r w:rsidRPr="00157CAF">
        <w:rPr>
          <w:rFonts w:ascii="Arial" w:hAnsi="Arial" w:cs="Arial"/>
          <w:lang w:val="en-US"/>
        </w:rPr>
        <w:t>arket?</w:t>
      </w:r>
    </w:p>
    <w:p w14:paraId="3A230EFE" w14:textId="11A161A6" w:rsidR="00234EAA" w:rsidRPr="00157CAF" w:rsidRDefault="00234EAA" w:rsidP="00B11477">
      <w:pPr>
        <w:pStyle w:val="ListParagraph"/>
        <w:numPr>
          <w:ilvl w:val="0"/>
          <w:numId w:val="4"/>
        </w:numPr>
        <w:spacing w:after="120" w:line="264" w:lineRule="auto"/>
        <w:contextualSpacing w:val="0"/>
        <w:jc w:val="both"/>
        <w:rPr>
          <w:rFonts w:ascii="Arial" w:hAnsi="Arial" w:cs="Arial"/>
          <w:lang w:val="en-US"/>
        </w:rPr>
      </w:pPr>
      <w:r w:rsidRPr="00157CAF">
        <w:rPr>
          <w:rFonts w:ascii="Arial" w:hAnsi="Arial" w:cs="Arial"/>
          <w:b/>
          <w:bCs/>
          <w:lang w:val="en-US"/>
        </w:rPr>
        <w:t>Geostrategic dimension:</w:t>
      </w:r>
      <w:r w:rsidRPr="00157CAF">
        <w:rPr>
          <w:rFonts w:ascii="Arial" w:hAnsi="Arial" w:cs="Arial"/>
          <w:lang w:val="en-US"/>
        </w:rPr>
        <w:t xml:space="preserve"> the </w:t>
      </w:r>
      <w:r w:rsidR="004B1A8F">
        <w:rPr>
          <w:rFonts w:ascii="Arial" w:hAnsi="Arial" w:cs="Arial"/>
          <w:lang w:val="en-US"/>
        </w:rPr>
        <w:t>S</w:t>
      </w:r>
      <w:r w:rsidRPr="00157CAF">
        <w:rPr>
          <w:rFonts w:ascii="Arial" w:hAnsi="Arial" w:cs="Arial"/>
          <w:lang w:val="en-US"/>
        </w:rPr>
        <w:t xml:space="preserve">ingle </w:t>
      </w:r>
      <w:r w:rsidR="004B1A8F">
        <w:rPr>
          <w:rFonts w:ascii="Arial" w:hAnsi="Arial" w:cs="Arial"/>
          <w:lang w:val="en-US"/>
        </w:rPr>
        <w:t>M</w:t>
      </w:r>
      <w:r w:rsidRPr="00157CAF">
        <w:rPr>
          <w:rFonts w:ascii="Arial" w:hAnsi="Arial" w:cs="Arial"/>
          <w:lang w:val="en-US"/>
        </w:rPr>
        <w:t xml:space="preserve">arket historically represents an instrument for the external projection of EU values and interests. How can it strengthen and </w:t>
      </w:r>
      <w:proofErr w:type="gramStart"/>
      <w:r w:rsidRPr="00157CAF">
        <w:rPr>
          <w:rFonts w:ascii="Arial" w:hAnsi="Arial" w:cs="Arial"/>
          <w:lang w:val="en-US"/>
        </w:rPr>
        <w:t>redefine</w:t>
      </w:r>
      <w:proofErr w:type="gramEnd"/>
    </w:p>
    <w:p w14:paraId="7AEAD46D" w14:textId="77777777" w:rsidR="004B1A8F" w:rsidRDefault="00234EAA" w:rsidP="00B11477">
      <w:pPr>
        <w:pStyle w:val="ListParagraph"/>
        <w:spacing w:after="120" w:line="264" w:lineRule="auto"/>
        <w:contextualSpacing w:val="0"/>
        <w:jc w:val="both"/>
        <w:rPr>
          <w:rFonts w:ascii="Arial" w:hAnsi="Arial" w:cs="Arial"/>
          <w:lang w:val="en-US"/>
        </w:rPr>
      </w:pPr>
      <w:r w:rsidRPr="00157CAF">
        <w:rPr>
          <w:rFonts w:ascii="Arial" w:hAnsi="Arial" w:cs="Arial"/>
          <w:lang w:val="en-US"/>
        </w:rPr>
        <w:t>this role in the transition from a geopolitical scenario governed by a peaceful and multilateral order to a scenario marked instead by strong</w:t>
      </w:r>
      <w:r w:rsidR="004B1A8F">
        <w:rPr>
          <w:rFonts w:ascii="Arial" w:hAnsi="Arial" w:cs="Arial"/>
          <w:lang w:val="en-US"/>
        </w:rPr>
        <w:t xml:space="preserve"> </w:t>
      </w:r>
      <w:proofErr w:type="gramStart"/>
      <w:r w:rsidR="004B1A8F">
        <w:rPr>
          <w:rFonts w:ascii="Arial" w:hAnsi="Arial" w:cs="Arial"/>
          <w:lang w:val="en-US"/>
        </w:rPr>
        <w:t>instability</w:t>
      </w:r>
      <w:r w:rsidRPr="00157CAF">
        <w:rPr>
          <w:rFonts w:ascii="Arial" w:hAnsi="Arial" w:cs="Arial"/>
          <w:lang w:val="en-US"/>
        </w:rPr>
        <w:t>?</w:t>
      </w:r>
      <w:proofErr w:type="gramEnd"/>
    </w:p>
    <w:p w14:paraId="523B1B4D" w14:textId="48F14E19" w:rsidR="00234EAA" w:rsidRPr="004B1A8F" w:rsidRDefault="00234EAA" w:rsidP="00B11477">
      <w:pPr>
        <w:pStyle w:val="ListParagraph"/>
        <w:numPr>
          <w:ilvl w:val="0"/>
          <w:numId w:val="4"/>
        </w:numPr>
        <w:spacing w:after="120" w:line="264" w:lineRule="auto"/>
        <w:contextualSpacing w:val="0"/>
        <w:jc w:val="both"/>
        <w:rPr>
          <w:rFonts w:ascii="Arial" w:hAnsi="Arial" w:cs="Arial"/>
          <w:lang w:val="en-US"/>
        </w:rPr>
      </w:pPr>
      <w:r w:rsidRPr="004B1A8F">
        <w:rPr>
          <w:rFonts w:ascii="Arial" w:hAnsi="Arial" w:cs="Arial"/>
          <w:b/>
          <w:bCs/>
          <w:lang w:val="en-US"/>
        </w:rPr>
        <w:t>Strategic autonomy:</w:t>
      </w:r>
      <w:r w:rsidRPr="004B1A8F">
        <w:rPr>
          <w:rFonts w:ascii="Arial" w:hAnsi="Arial" w:cs="Arial"/>
          <w:lang w:val="en-US"/>
        </w:rPr>
        <w:t xml:space="preserve"> the EU is now exposed to numerous strategic dependencies (defense, energy, technology, etc.), which pose security </w:t>
      </w:r>
      <w:r w:rsidR="004B1A8F">
        <w:rPr>
          <w:rFonts w:ascii="Arial" w:hAnsi="Arial" w:cs="Arial"/>
          <w:lang w:val="en-US"/>
        </w:rPr>
        <w:t>issues</w:t>
      </w:r>
      <w:r w:rsidRPr="004B1A8F">
        <w:rPr>
          <w:rFonts w:ascii="Arial" w:hAnsi="Arial" w:cs="Arial"/>
          <w:lang w:val="en-US"/>
        </w:rPr>
        <w:t xml:space="preserve"> and curb the Union's ability to act. In addition, global value chains are exposed to fragilities that pose a risk factor for the European productiv</w:t>
      </w:r>
      <w:r w:rsidR="004B1A8F">
        <w:rPr>
          <w:rFonts w:ascii="Arial" w:hAnsi="Arial" w:cs="Arial"/>
          <w:lang w:val="en-US"/>
        </w:rPr>
        <w:t>e process</w:t>
      </w:r>
      <w:r w:rsidRPr="004B1A8F">
        <w:rPr>
          <w:rFonts w:ascii="Arial" w:hAnsi="Arial" w:cs="Arial"/>
          <w:lang w:val="en-US"/>
        </w:rPr>
        <w:t xml:space="preserve">. How to </w:t>
      </w:r>
      <w:r w:rsidRPr="004B1A8F">
        <w:rPr>
          <w:rFonts w:ascii="Arial" w:hAnsi="Arial" w:cs="Arial"/>
          <w:lang w:val="en-US"/>
        </w:rPr>
        <w:lastRenderedPageBreak/>
        <w:t xml:space="preserve">protect the EU without calling into question the principles of the </w:t>
      </w:r>
      <w:r w:rsidR="004B1A8F">
        <w:rPr>
          <w:rFonts w:ascii="Arial" w:hAnsi="Arial" w:cs="Arial"/>
          <w:lang w:val="en-US"/>
        </w:rPr>
        <w:t>S</w:t>
      </w:r>
      <w:r w:rsidRPr="004B1A8F">
        <w:rPr>
          <w:rFonts w:ascii="Arial" w:hAnsi="Arial" w:cs="Arial"/>
          <w:lang w:val="en-US"/>
        </w:rPr>
        <w:t xml:space="preserve">ingle </w:t>
      </w:r>
      <w:r w:rsidR="004B1A8F">
        <w:rPr>
          <w:rFonts w:ascii="Arial" w:hAnsi="Arial" w:cs="Arial"/>
          <w:lang w:val="en-US"/>
        </w:rPr>
        <w:t>M</w:t>
      </w:r>
      <w:r w:rsidRPr="004B1A8F">
        <w:rPr>
          <w:rFonts w:ascii="Arial" w:hAnsi="Arial" w:cs="Arial"/>
          <w:lang w:val="en-US"/>
        </w:rPr>
        <w:t>arket and the multilateral commitments made by the EU?</w:t>
      </w:r>
    </w:p>
    <w:p w14:paraId="13921697" w14:textId="6E958FF3" w:rsidR="00234EAA" w:rsidRPr="00157CAF" w:rsidRDefault="00234EAA" w:rsidP="00B11477">
      <w:pPr>
        <w:pStyle w:val="ListParagraph"/>
        <w:numPr>
          <w:ilvl w:val="0"/>
          <w:numId w:val="4"/>
        </w:numPr>
        <w:spacing w:after="120" w:line="264" w:lineRule="auto"/>
        <w:contextualSpacing w:val="0"/>
        <w:jc w:val="both"/>
        <w:rPr>
          <w:rFonts w:ascii="Arial" w:hAnsi="Arial" w:cs="Arial"/>
          <w:lang w:val="en-US"/>
        </w:rPr>
      </w:pPr>
      <w:r w:rsidRPr="00157CAF">
        <w:rPr>
          <w:rFonts w:ascii="Arial" w:hAnsi="Arial" w:cs="Arial"/>
          <w:b/>
          <w:bCs/>
          <w:lang w:val="en-US"/>
        </w:rPr>
        <w:t>Enlargement:</w:t>
      </w:r>
      <w:r w:rsidRPr="00157CAF">
        <w:rPr>
          <w:rFonts w:ascii="Arial" w:hAnsi="Arial" w:cs="Arial"/>
          <w:lang w:val="en-US"/>
        </w:rPr>
        <w:t xml:space="preserve"> the war in Ukraine has put the issue</w:t>
      </w:r>
      <w:r w:rsidR="004B1A8F">
        <w:rPr>
          <w:rFonts w:ascii="Arial" w:hAnsi="Arial" w:cs="Arial"/>
          <w:lang w:val="en-US"/>
        </w:rPr>
        <w:t xml:space="preserve"> of enlargement</w:t>
      </w:r>
      <w:r w:rsidRPr="00157CAF">
        <w:rPr>
          <w:rFonts w:ascii="Arial" w:hAnsi="Arial" w:cs="Arial"/>
          <w:lang w:val="en-US"/>
        </w:rPr>
        <w:t xml:space="preserve"> back on the European agenda</w:t>
      </w:r>
      <w:r w:rsidR="004B1A8F">
        <w:rPr>
          <w:rFonts w:ascii="Arial" w:hAnsi="Arial" w:cs="Arial"/>
          <w:lang w:val="en-US"/>
        </w:rPr>
        <w:t>;</w:t>
      </w:r>
      <w:r w:rsidRPr="00157CAF">
        <w:rPr>
          <w:rFonts w:ascii="Arial" w:hAnsi="Arial" w:cs="Arial"/>
          <w:lang w:val="en-US"/>
        </w:rPr>
        <w:t xml:space="preserve"> however, all the issues that have stalled the process in recent years remain on the table. How can we prepare for and manage the entry of new countries into the </w:t>
      </w:r>
      <w:r w:rsidR="004B1A8F">
        <w:rPr>
          <w:rFonts w:ascii="Arial" w:hAnsi="Arial" w:cs="Arial"/>
          <w:lang w:val="en-US"/>
        </w:rPr>
        <w:t>S</w:t>
      </w:r>
      <w:r w:rsidRPr="00157CAF">
        <w:rPr>
          <w:rFonts w:ascii="Arial" w:hAnsi="Arial" w:cs="Arial"/>
          <w:lang w:val="en-US"/>
        </w:rPr>
        <w:t xml:space="preserve">ingle </w:t>
      </w:r>
      <w:r w:rsidR="004B1A8F">
        <w:rPr>
          <w:rFonts w:ascii="Arial" w:hAnsi="Arial" w:cs="Arial"/>
          <w:lang w:val="en-US"/>
        </w:rPr>
        <w:t>M</w:t>
      </w:r>
      <w:r w:rsidRPr="00157CAF">
        <w:rPr>
          <w:rFonts w:ascii="Arial" w:hAnsi="Arial" w:cs="Arial"/>
          <w:lang w:val="en-US"/>
        </w:rPr>
        <w:t>arket?</w:t>
      </w:r>
    </w:p>
    <w:p w14:paraId="6ECC0396" w14:textId="77777777" w:rsidR="00234EAA" w:rsidRPr="00157CAF" w:rsidRDefault="00234EAA" w:rsidP="00B11477">
      <w:pPr>
        <w:pStyle w:val="ListParagraph"/>
        <w:spacing w:after="120" w:line="264" w:lineRule="auto"/>
        <w:contextualSpacing w:val="0"/>
        <w:jc w:val="both"/>
        <w:rPr>
          <w:rFonts w:ascii="Arial" w:hAnsi="Arial" w:cs="Arial"/>
          <w:lang w:val="en-US"/>
        </w:rPr>
      </w:pPr>
    </w:p>
    <w:sectPr w:rsidR="00234EAA" w:rsidRPr="00157CAF" w:rsidSect="00B1147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97D82" w14:textId="77777777" w:rsidR="00B11477" w:rsidRDefault="00B11477" w:rsidP="00B11477">
      <w:r>
        <w:separator/>
      </w:r>
    </w:p>
  </w:endnote>
  <w:endnote w:type="continuationSeparator" w:id="0">
    <w:p w14:paraId="1A01F16D" w14:textId="77777777" w:rsidR="00B11477" w:rsidRDefault="00B11477" w:rsidP="00B1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59F8" w14:textId="77777777" w:rsidR="00B11477" w:rsidRDefault="00B11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833737"/>
      <w:docPartObj>
        <w:docPartGallery w:val="Page Numbers (Bottom of Page)"/>
        <w:docPartUnique/>
      </w:docPartObj>
    </w:sdtPr>
    <w:sdtEndPr>
      <w:rPr>
        <w:noProof/>
      </w:rPr>
    </w:sdtEndPr>
    <w:sdtContent>
      <w:p w14:paraId="2B5FFE09" w14:textId="748F3FC6" w:rsidR="00B11477" w:rsidRDefault="00B114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EA277B" w14:textId="77777777" w:rsidR="00B11477" w:rsidRDefault="00B114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39A9" w14:textId="77777777" w:rsidR="00B11477" w:rsidRDefault="00B11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AF380" w14:textId="77777777" w:rsidR="00B11477" w:rsidRDefault="00B11477" w:rsidP="00B11477">
      <w:r>
        <w:separator/>
      </w:r>
    </w:p>
  </w:footnote>
  <w:footnote w:type="continuationSeparator" w:id="0">
    <w:p w14:paraId="78BF5D75" w14:textId="77777777" w:rsidR="00B11477" w:rsidRDefault="00B11477" w:rsidP="00B11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F32EB" w14:textId="77777777" w:rsidR="00B11477" w:rsidRDefault="00B114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F1D4" w14:textId="77777777" w:rsidR="00B11477" w:rsidRDefault="00B114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BE12" w14:textId="77777777" w:rsidR="00B11477" w:rsidRDefault="00B11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F4B49"/>
    <w:multiLevelType w:val="hybridMultilevel"/>
    <w:tmpl w:val="F68E3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1C3576"/>
    <w:multiLevelType w:val="hybridMultilevel"/>
    <w:tmpl w:val="2F8694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EA9070D"/>
    <w:multiLevelType w:val="hybridMultilevel"/>
    <w:tmpl w:val="46BE6D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794361F"/>
    <w:multiLevelType w:val="hybridMultilevel"/>
    <w:tmpl w:val="0598E9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24724802">
    <w:abstractNumId w:val="0"/>
  </w:num>
  <w:num w:numId="2" w16cid:durableId="1740975963">
    <w:abstractNumId w:val="2"/>
  </w:num>
  <w:num w:numId="3" w16cid:durableId="1753307214">
    <w:abstractNumId w:val="3"/>
  </w:num>
  <w:num w:numId="4" w16cid:durableId="1418211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347"/>
    <w:rsid w:val="00054380"/>
    <w:rsid w:val="000832E0"/>
    <w:rsid w:val="00157CAF"/>
    <w:rsid w:val="00234EAA"/>
    <w:rsid w:val="00431E65"/>
    <w:rsid w:val="004B1A8F"/>
    <w:rsid w:val="008C5575"/>
    <w:rsid w:val="00A44977"/>
    <w:rsid w:val="00B11477"/>
    <w:rsid w:val="00C56BDB"/>
    <w:rsid w:val="00DC03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C0DA3"/>
  <w15:chartTrackingRefBased/>
  <w15:docId w15:val="{F60E844A-2FFD-924E-B882-93F3BA6B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347"/>
    <w:pPr>
      <w:ind w:left="720"/>
      <w:contextualSpacing/>
    </w:pPr>
  </w:style>
  <w:style w:type="paragraph" w:styleId="Header">
    <w:name w:val="header"/>
    <w:basedOn w:val="Normal"/>
    <w:link w:val="HeaderChar"/>
    <w:uiPriority w:val="99"/>
    <w:unhideWhenUsed/>
    <w:rsid w:val="00B11477"/>
    <w:pPr>
      <w:tabs>
        <w:tab w:val="center" w:pos="4513"/>
        <w:tab w:val="right" w:pos="9026"/>
      </w:tabs>
    </w:pPr>
  </w:style>
  <w:style w:type="character" w:customStyle="1" w:styleId="HeaderChar">
    <w:name w:val="Header Char"/>
    <w:basedOn w:val="DefaultParagraphFont"/>
    <w:link w:val="Header"/>
    <w:uiPriority w:val="99"/>
    <w:rsid w:val="00B11477"/>
  </w:style>
  <w:style w:type="paragraph" w:styleId="Footer">
    <w:name w:val="footer"/>
    <w:basedOn w:val="Normal"/>
    <w:link w:val="FooterChar"/>
    <w:uiPriority w:val="99"/>
    <w:unhideWhenUsed/>
    <w:rsid w:val="00B11477"/>
    <w:pPr>
      <w:tabs>
        <w:tab w:val="center" w:pos="4513"/>
        <w:tab w:val="right" w:pos="9026"/>
      </w:tabs>
    </w:pPr>
  </w:style>
  <w:style w:type="character" w:customStyle="1" w:styleId="FooterChar">
    <w:name w:val="Footer Char"/>
    <w:basedOn w:val="DefaultParagraphFont"/>
    <w:link w:val="Footer"/>
    <w:uiPriority w:val="99"/>
    <w:rsid w:val="00B11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51EE8-C8F6-423E-A8E8-ED62EB79B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1291</Words>
  <Characters>6909</Characters>
  <Application>Microsoft Office Word</Application>
  <DocSecurity>0</DocSecurity>
  <Lines>119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t.ambrosone@scuoladipolitiche.eu</dc:creator>
  <cp:keywords/>
  <dc:description/>
  <cp:lastModifiedBy>PHILIPPART Eric (GROW)</cp:lastModifiedBy>
  <cp:revision>2</cp:revision>
  <cp:lastPrinted>2023-11-29T11:14:00Z</cp:lastPrinted>
  <dcterms:created xsi:type="dcterms:W3CDTF">2023-11-29T11:15:00Z</dcterms:created>
  <dcterms:modified xsi:type="dcterms:W3CDTF">2023-11-29T11:15:00Z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2023-11-29T11:12:28Z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35d815e2-9f40-4e1b-8cea-55a1354a6feb</vt:lpwstr>
  </property>
  <property fmtid="{D5CDD505-2E9C-101B-9397-08002B2CF9AE}" pid="8" name="MSIP_Label_6bd9ddd1-4d20-43f6-abfa-fc3c07406f94_ContentBits">
    <vt:lpwstr>0</vt:lpwstr>
  </property>
</Properties>
</file>